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2B441" w14:textId="77777777" w:rsidR="009F293F" w:rsidRPr="004D478B" w:rsidRDefault="009F293F">
      <w:pPr>
        <w:rPr>
          <w:rFonts w:ascii="Calibri" w:hAnsi="Calibri"/>
        </w:rPr>
      </w:pPr>
    </w:p>
    <w:p w14:paraId="4ED9D610" w14:textId="77777777" w:rsidR="009F293F" w:rsidRPr="004D478B" w:rsidRDefault="00AA6C4B">
      <w:pPr>
        <w:rPr>
          <w:rFonts w:ascii="Calibri" w:hAnsi="Calibri"/>
        </w:rPr>
      </w:pPr>
      <w:r>
        <w:rPr>
          <w:noProof/>
          <w:lang w:val="es-ES_tradnl" w:eastAsia="es-ES_tradnl"/>
        </w:rPr>
        <mc:AlternateContent>
          <mc:Choice Requires="wps">
            <w:drawing>
              <wp:anchor distT="0" distB="0" distL="114300" distR="114300" simplePos="0" relativeHeight="251658240" behindDoc="0" locked="0" layoutInCell="1" allowOverlap="1" wp14:anchorId="158285A7" wp14:editId="4B4E24B2">
                <wp:simplePos x="0" y="0"/>
                <wp:positionH relativeFrom="column">
                  <wp:posOffset>-10160</wp:posOffset>
                </wp:positionH>
                <wp:positionV relativeFrom="paragraph">
                  <wp:posOffset>175895</wp:posOffset>
                </wp:positionV>
                <wp:extent cx="6029325" cy="1095375"/>
                <wp:effectExtent l="76200" t="7620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095375"/>
                        </a:xfrm>
                        <a:prstGeom prst="roundRect">
                          <a:avLst>
                            <a:gd name="adj" fmla="val 16667"/>
                          </a:avLst>
                        </a:prstGeom>
                        <a:solidFill>
                          <a:srgbClr val="800000"/>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round/>
                              <a:headEnd/>
                              <a:tailEnd/>
                            </a14:hiddenLine>
                          </a:ext>
                        </a:extLst>
                      </wps:spPr>
                      <wps:txbx>
                        <w:txbxContent>
                          <w:p w14:paraId="13B8B0CC" w14:textId="77777777" w:rsidR="009F293F" w:rsidRPr="007F267A" w:rsidRDefault="009F293F" w:rsidP="007F267A">
                            <w:pPr>
                              <w:pStyle w:val="Ttulo1"/>
                              <w:rPr>
                                <w:rFonts w:ascii="Calibri" w:hAnsi="Calibri"/>
                                <w:sz w:val="36"/>
                                <w:szCs w:val="36"/>
                              </w:rPr>
                            </w:pPr>
                            <w:r>
                              <w:rPr>
                                <w:rFonts w:ascii="Calibri" w:hAnsi="Calibri"/>
                                <w:sz w:val="36"/>
                                <w:szCs w:val="36"/>
                              </w:rPr>
                              <w:t>Maestría</w:t>
                            </w:r>
                            <w:r w:rsidRPr="004D478B">
                              <w:rPr>
                                <w:rFonts w:ascii="Calibri" w:hAnsi="Calibri"/>
                                <w:sz w:val="36"/>
                                <w:szCs w:val="36"/>
                              </w:rPr>
                              <w:t xml:space="preserve"> en </w:t>
                            </w:r>
                            <w:r w:rsidR="009C232D">
                              <w:rPr>
                                <w:rFonts w:ascii="Calibri" w:hAnsi="Calibri"/>
                                <w:sz w:val="36"/>
                                <w:szCs w:val="36"/>
                              </w:rPr>
                              <w:t>Ciencia, Tecnología y Sociedad</w:t>
                            </w:r>
                          </w:p>
                          <w:p w14:paraId="2F63319E" w14:textId="77777777" w:rsidR="009F293F" w:rsidRPr="004D478B" w:rsidRDefault="009F293F" w:rsidP="00890715">
                            <w:pPr>
                              <w:rPr>
                                <w:rFonts w:ascii="Calibri" w:hAnsi="Calibri"/>
                              </w:rPr>
                            </w:pPr>
                          </w:p>
                          <w:p w14:paraId="25B43CD5" w14:textId="77777777" w:rsidR="00F662CA" w:rsidRDefault="00F662CA" w:rsidP="00890715">
                            <w:pPr>
                              <w:pStyle w:val="Ttulo1"/>
                              <w:rPr>
                                <w:rFonts w:ascii="Calibri" w:hAnsi="Calibri"/>
                                <w:sz w:val="22"/>
                                <w:szCs w:val="22"/>
                              </w:rPr>
                            </w:pPr>
                            <w:r w:rsidRPr="008D0134">
                              <w:rPr>
                                <w:rFonts w:ascii="Calibri" w:hAnsi="Calibri"/>
                              </w:rPr>
                              <w:t>Propiedad Intelectual y Capitalismo Informacional</w:t>
                            </w:r>
                            <w:r w:rsidRPr="004D478B">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85A7" id="AutoShape 3" o:spid="_x0000_s1026" style="position:absolute;margin-left:-.8pt;margin-top:13.85pt;width:474.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" fillcolor="maroon" stroked="f">
                <v:shadow on="t" type="double" color="gray" opacity=".5" color2="shadow add(102)" offset="-3pt,-3pt" offset2="-6pt,-6pt"/>
                <v:textbox>
                  <w:txbxContent>
                    <w:p w14:paraId="13B8B0CC" w14:textId="77777777" w:rsidR="009F293F" w:rsidRPr="007F267A" w:rsidRDefault="009F293F" w:rsidP="007F267A">
                      <w:pPr>
                        <w:pStyle w:val="Ttulo1"/>
                        <w:rPr>
                          <w:rFonts w:ascii="Calibri" w:hAnsi="Calibri"/>
                          <w:sz w:val="36"/>
                          <w:szCs w:val="36"/>
                        </w:rPr>
                      </w:pPr>
                      <w:r>
                        <w:rPr>
                          <w:rFonts w:ascii="Calibri" w:hAnsi="Calibri"/>
                          <w:sz w:val="36"/>
                          <w:szCs w:val="36"/>
                        </w:rPr>
                        <w:t>Maestría</w:t>
                      </w:r>
                      <w:r w:rsidRPr="004D478B">
                        <w:rPr>
                          <w:rFonts w:ascii="Calibri" w:hAnsi="Calibri"/>
                          <w:sz w:val="36"/>
                          <w:szCs w:val="36"/>
                        </w:rPr>
                        <w:t xml:space="preserve"> en </w:t>
                      </w:r>
                      <w:r w:rsidR="009C232D">
                        <w:rPr>
                          <w:rFonts w:ascii="Calibri" w:hAnsi="Calibri"/>
                          <w:sz w:val="36"/>
                          <w:szCs w:val="36"/>
                        </w:rPr>
                        <w:t>Ciencia, Tecnología y Sociedad</w:t>
                      </w:r>
                    </w:p>
                    <w:p w14:paraId="2F63319E" w14:textId="77777777" w:rsidR="009F293F" w:rsidRPr="004D478B" w:rsidRDefault="009F293F" w:rsidP="00890715">
                      <w:pPr>
                        <w:rPr>
                          <w:rFonts w:ascii="Calibri" w:hAnsi="Calibri"/>
                        </w:rPr>
                      </w:pPr>
                    </w:p>
                    <w:p w14:paraId="25B43CD5" w14:textId="77777777" w:rsidR="00F662CA" w:rsidRDefault="00F662CA" w:rsidP="00890715">
                      <w:pPr>
                        <w:pStyle w:val="Ttulo1"/>
                        <w:rPr>
                          <w:rFonts w:ascii="Calibri" w:hAnsi="Calibri"/>
                          <w:sz w:val="22"/>
                          <w:szCs w:val="22"/>
                        </w:rPr>
                      </w:pPr>
                      <w:r w:rsidRPr="008D0134">
                        <w:rPr>
                          <w:rFonts w:ascii="Calibri" w:hAnsi="Calibri"/>
                        </w:rPr>
                        <w:t>Propiedad Intelectual y Capitalismo Informacional</w:t>
                      </w:r>
                      <w:r w:rsidRPr="004D478B">
                        <w:rPr>
                          <w:rFonts w:ascii="Calibri" w:hAnsi="Calibri"/>
                          <w:sz w:val="22"/>
                          <w:szCs w:val="22"/>
                        </w:rPr>
                        <w:t xml:space="preserve"> </w:t>
                      </w:r>
                    </w:p>
                  </w:txbxContent>
                </v:textbox>
              </v:roundrect>
            </w:pict>
          </mc:Fallback>
        </mc:AlternateContent>
      </w:r>
    </w:p>
    <w:p w14:paraId="15F60359" w14:textId="77777777" w:rsidR="009F293F" w:rsidRPr="004D478B" w:rsidRDefault="009F293F">
      <w:pPr>
        <w:rPr>
          <w:rFonts w:ascii="Calibri" w:hAnsi="Calibri"/>
        </w:rPr>
      </w:pPr>
    </w:p>
    <w:p w14:paraId="19EB3784" w14:textId="77777777" w:rsidR="009F293F" w:rsidRPr="004D478B" w:rsidRDefault="009F293F">
      <w:pPr>
        <w:rPr>
          <w:rFonts w:ascii="Calibri" w:hAnsi="Calibri"/>
        </w:rPr>
      </w:pPr>
    </w:p>
    <w:p w14:paraId="6FBD6FAF" w14:textId="77777777" w:rsidR="009F293F" w:rsidRPr="004D478B" w:rsidRDefault="009F293F">
      <w:pPr>
        <w:rPr>
          <w:rFonts w:ascii="Calibri" w:hAnsi="Calibri"/>
        </w:rPr>
      </w:pPr>
    </w:p>
    <w:p w14:paraId="51727745" w14:textId="77777777" w:rsidR="009F293F" w:rsidRPr="004D478B" w:rsidRDefault="009F293F">
      <w:pPr>
        <w:rPr>
          <w:rFonts w:ascii="Calibri" w:hAnsi="Calibri"/>
        </w:rPr>
      </w:pPr>
    </w:p>
    <w:p w14:paraId="2F568515" w14:textId="77777777" w:rsidR="009F293F" w:rsidRPr="004D478B" w:rsidRDefault="009F293F">
      <w:pPr>
        <w:rPr>
          <w:rFonts w:ascii="Calibri" w:hAnsi="Calibri"/>
        </w:rPr>
      </w:pPr>
    </w:p>
    <w:p w14:paraId="253C4980" w14:textId="77777777" w:rsidR="009F293F" w:rsidRPr="004D478B" w:rsidRDefault="009F293F">
      <w:pPr>
        <w:rPr>
          <w:rFonts w:ascii="Calibri" w:hAnsi="Calibri"/>
        </w:rPr>
      </w:pPr>
    </w:p>
    <w:p w14:paraId="14DC894C" w14:textId="77777777" w:rsidR="009F293F" w:rsidRPr="004D478B" w:rsidRDefault="009F293F">
      <w:pPr>
        <w:rPr>
          <w:rFonts w:ascii="Calibri" w:hAnsi="Calibri"/>
        </w:rPr>
      </w:pPr>
      <w:r w:rsidRPr="004D478B">
        <w:rPr>
          <w:rFonts w:ascii="Calibri" w:hAnsi="Calibri"/>
        </w:rPr>
        <w:tab/>
      </w:r>
      <w:r w:rsidRPr="004D478B">
        <w:rPr>
          <w:rFonts w:ascii="Calibri" w:hAnsi="Calibri"/>
        </w:rPr>
        <w:tab/>
      </w:r>
      <w:r w:rsidRPr="004D478B">
        <w:rPr>
          <w:rFonts w:ascii="Calibri" w:hAnsi="Calibri"/>
        </w:rPr>
        <w:tab/>
      </w:r>
      <w:r w:rsidRPr="004D478B">
        <w:rPr>
          <w:rFonts w:ascii="Calibri" w:hAnsi="Calibri"/>
        </w:rPr>
        <w:tab/>
      </w:r>
      <w:r w:rsidRPr="004D478B">
        <w:rPr>
          <w:rFonts w:ascii="Calibri" w:hAnsi="Calibri"/>
        </w:rPr>
        <w:tab/>
      </w:r>
    </w:p>
    <w:p w14:paraId="3E4AD8D5" w14:textId="77777777" w:rsidR="009F293F" w:rsidRPr="004D478B" w:rsidRDefault="009F293F" w:rsidP="00D73475">
      <w:pPr>
        <w:spacing w:after="120"/>
        <w:jc w:val="both"/>
        <w:rPr>
          <w:rFonts w:ascii="Calibri" w:hAnsi="Calibri" w:cs="Arial"/>
          <w:sz w:val="22"/>
          <w:szCs w:val="22"/>
        </w:rPr>
      </w:pPr>
    </w:p>
    <w:p w14:paraId="1CB04206" w14:textId="77777777" w:rsidR="009F293F" w:rsidRPr="004D478B" w:rsidRDefault="009F293F" w:rsidP="00D73475">
      <w:pPr>
        <w:pStyle w:val="Prrafodelista"/>
        <w:spacing w:after="120"/>
        <w:ind w:left="0"/>
        <w:rPr>
          <w:rFonts w:ascii="Calibri" w:hAnsi="Calibri" w:cs="Arial"/>
          <w:sz w:val="22"/>
          <w:szCs w:val="22"/>
          <w:lang w:val="es-AR"/>
        </w:rPr>
      </w:pPr>
    </w:p>
    <w:p w14:paraId="7ACEE5EA" w14:textId="77777777" w:rsidR="00E24DA9" w:rsidRPr="004D478B" w:rsidRDefault="00E24DA9" w:rsidP="00E24DA9">
      <w:pPr>
        <w:numPr>
          <w:ilvl w:val="0"/>
          <w:numId w:val="2"/>
        </w:numPr>
        <w:spacing w:after="120" w:line="360" w:lineRule="auto"/>
        <w:rPr>
          <w:rFonts w:ascii="Calibri" w:hAnsi="Calibri" w:cs="Arial"/>
          <w:b/>
          <w:sz w:val="22"/>
          <w:szCs w:val="22"/>
          <w:lang w:val="es-ES_tradnl"/>
        </w:rPr>
      </w:pPr>
      <w:bookmarkStart w:id="0" w:name="_GoBack"/>
      <w:bookmarkEnd w:id="0"/>
      <w:r w:rsidRPr="004D478B">
        <w:rPr>
          <w:rFonts w:ascii="Calibri" w:hAnsi="Calibri" w:cs="Arial"/>
          <w:b/>
          <w:sz w:val="22"/>
          <w:szCs w:val="22"/>
          <w:lang w:val="es-ES_tradnl"/>
        </w:rPr>
        <w:t xml:space="preserve">Criterios y formas de evaluación. Requisitos de aprobación y promoción: </w:t>
      </w:r>
    </w:p>
    <w:p w14:paraId="6E573206" w14:textId="77777777" w:rsidR="00E24DA9" w:rsidRPr="00353192" w:rsidRDefault="00E24DA9" w:rsidP="00E24DA9">
      <w:pPr>
        <w:ind w:left="1080"/>
        <w:jc w:val="both"/>
        <w:rPr>
          <w:rFonts w:eastAsia="Calibri"/>
          <w:sz w:val="28"/>
          <w:szCs w:val="28"/>
          <w:lang w:eastAsia="en-US"/>
        </w:rPr>
      </w:pPr>
      <w:r>
        <w:t>La aprobación del seminario requiere de un 75% de asistencia a las clases teórico-</w:t>
      </w:r>
      <w:proofErr w:type="gramStart"/>
      <w:r>
        <w:t>prácticas  y</w:t>
      </w:r>
      <w:proofErr w:type="gramEnd"/>
      <w:r>
        <w:t xml:space="preserve"> de la elaboración satisfactoria de los siguiente trabajos.</w:t>
      </w:r>
    </w:p>
    <w:p w14:paraId="2226FF4D" w14:textId="77777777" w:rsidR="00E24DA9" w:rsidRPr="00353192" w:rsidRDefault="00E24DA9" w:rsidP="00E24DA9">
      <w:pPr>
        <w:pStyle w:val="Prrafodelista"/>
        <w:spacing w:line="276" w:lineRule="auto"/>
        <w:ind w:left="1080"/>
        <w:rPr>
          <w:rFonts w:eastAsia="Calibri"/>
          <w:lang w:eastAsia="en-US"/>
        </w:rPr>
      </w:pPr>
      <w:r w:rsidRPr="00353192">
        <w:rPr>
          <w:rFonts w:eastAsia="Calibri"/>
          <w:lang w:eastAsia="en-US"/>
        </w:rPr>
        <w:t>En primer lugar, se requerirá la realización de dos breves y simples ejercicios domiciliarios: uno luego del primer bloque de clases (tercera clase) y otro luego del segundo (sexta clase). En ambos casos, se dará una guía que permita aplicar los conceptos vistos en clase.</w:t>
      </w:r>
    </w:p>
    <w:p w14:paraId="4D1CEED6" w14:textId="77777777" w:rsidR="00E24DA9" w:rsidRPr="00353192" w:rsidRDefault="00E24DA9" w:rsidP="00E24DA9">
      <w:pPr>
        <w:pStyle w:val="Prrafodelista"/>
        <w:spacing w:line="276" w:lineRule="auto"/>
        <w:ind w:left="1080"/>
        <w:rPr>
          <w:rFonts w:eastAsia="Calibri"/>
          <w:lang w:eastAsia="en-US"/>
        </w:rPr>
      </w:pPr>
      <w:r w:rsidRPr="00353192">
        <w:rPr>
          <w:rFonts w:eastAsia="Calibri"/>
          <w:lang w:eastAsia="en-US"/>
        </w:rPr>
        <w:t xml:space="preserve">En segundo lugar, la evaluación final consistirá en un trabajo más extenso, para el que se brindará una consigna amplia que permita a los alumnos realizar abordajes relativos a sus propios intereses.  </w:t>
      </w:r>
    </w:p>
    <w:p w14:paraId="30E19C6C" w14:textId="77777777" w:rsidR="009F293F" w:rsidRPr="00E24DA9" w:rsidRDefault="009F293F" w:rsidP="00D73475">
      <w:pPr>
        <w:pStyle w:val="Prrafodelista"/>
        <w:spacing w:after="120"/>
        <w:ind w:left="0"/>
        <w:rPr>
          <w:rFonts w:ascii="Calibri" w:hAnsi="Calibri" w:cs="Arial"/>
          <w:sz w:val="22"/>
          <w:szCs w:val="22"/>
        </w:rPr>
      </w:pPr>
    </w:p>
    <w:p w14:paraId="5A3AB692" w14:textId="77777777" w:rsidR="009F293F" w:rsidRPr="004D478B" w:rsidRDefault="009F293F" w:rsidP="00D73475">
      <w:pPr>
        <w:pStyle w:val="Prrafodelista"/>
        <w:spacing w:after="120"/>
        <w:ind w:left="0"/>
        <w:rPr>
          <w:rFonts w:ascii="Calibri" w:hAnsi="Calibri" w:cs="Arial"/>
          <w:sz w:val="22"/>
          <w:szCs w:val="22"/>
          <w:lang w:val="es-AR"/>
        </w:rPr>
      </w:pPr>
    </w:p>
    <w:p w14:paraId="197AE8FE" w14:textId="77777777" w:rsidR="009F293F" w:rsidRPr="004D478B" w:rsidRDefault="009F293F" w:rsidP="0044577E">
      <w:pPr>
        <w:numPr>
          <w:ilvl w:val="0"/>
          <w:numId w:val="2"/>
        </w:numPr>
        <w:spacing w:after="120"/>
        <w:rPr>
          <w:rFonts w:ascii="Calibri" w:hAnsi="Calibri" w:cs="Arial"/>
          <w:b/>
          <w:bCs/>
          <w:sz w:val="22"/>
          <w:szCs w:val="22"/>
        </w:rPr>
      </w:pPr>
      <w:r w:rsidRPr="004D478B">
        <w:rPr>
          <w:rFonts w:ascii="Calibri" w:hAnsi="Calibri" w:cs="Arial"/>
          <w:b/>
          <w:bCs/>
          <w:sz w:val="22"/>
          <w:szCs w:val="22"/>
        </w:rPr>
        <w:t>Contenidos y Bibliografía obligatoria y de consulta:</w:t>
      </w:r>
    </w:p>
    <w:p w14:paraId="1096C5BA" w14:textId="77777777" w:rsidR="009F293F" w:rsidRPr="004D478B" w:rsidRDefault="009F293F" w:rsidP="00B50A13">
      <w:pPr>
        <w:rPr>
          <w:rFonts w:ascii="Calibri" w:hAnsi="Calibri" w:cs="Arial"/>
          <w:sz w:val="22"/>
          <w:szCs w:val="22"/>
        </w:rPr>
      </w:pPr>
    </w:p>
    <w:p w14:paraId="032C2A32" w14:textId="77777777" w:rsidR="009F293F" w:rsidRPr="004D478B" w:rsidRDefault="009F293F" w:rsidP="00B50A13">
      <w:pPr>
        <w:rPr>
          <w:rFonts w:ascii="Calibri" w:hAnsi="Calibri" w:cs="Arial"/>
          <w:sz w:val="22"/>
          <w:szCs w:val="22"/>
        </w:rPr>
      </w:pPr>
    </w:p>
    <w:p w14:paraId="505B676D" w14:textId="77777777" w:rsidR="00353192" w:rsidRDefault="00353192" w:rsidP="00353192">
      <w:pPr>
        <w:numPr>
          <w:ilvl w:val="0"/>
          <w:numId w:val="4"/>
        </w:numPr>
        <w:spacing w:line="276" w:lineRule="auto"/>
        <w:contextualSpacing/>
        <w:jc w:val="both"/>
        <w:rPr>
          <w:rFonts w:eastAsia="Calibri"/>
          <w:b/>
          <w:szCs w:val="22"/>
          <w:lang w:eastAsia="en-US"/>
        </w:rPr>
      </w:pPr>
      <w:r>
        <w:rPr>
          <w:rFonts w:eastAsia="Calibri"/>
          <w:b/>
          <w:szCs w:val="22"/>
          <w:lang w:eastAsia="en-US"/>
        </w:rPr>
        <w:t>Introducción: El conocimiento, la propiedad en general y la propiedad intelectual en particular.</w:t>
      </w:r>
    </w:p>
    <w:p w14:paraId="5D9BA155" w14:textId="63B6A320" w:rsidR="00353192" w:rsidRDefault="00353192" w:rsidP="00353192">
      <w:pPr>
        <w:spacing w:line="276" w:lineRule="auto"/>
        <w:ind w:left="720"/>
        <w:contextualSpacing/>
        <w:jc w:val="both"/>
        <w:rPr>
          <w:rFonts w:eastAsia="Calibri"/>
          <w:szCs w:val="22"/>
          <w:lang w:eastAsia="en-US"/>
        </w:rPr>
      </w:pPr>
      <w:r>
        <w:rPr>
          <w:rFonts w:eastAsia="Calibri"/>
          <w:szCs w:val="22"/>
          <w:lang w:eastAsia="en-US"/>
        </w:rPr>
        <w:t>Importancia de la regulación del acceso a los conocimientos en el funcionamiento capitalista. La complementariedad entre la propiedad privada física, la propiedad intelectual y otras regulaciones. Tipología de los conocimientos y su relación con l</w:t>
      </w:r>
      <w:r w:rsidR="008530C7">
        <w:rPr>
          <w:rFonts w:eastAsia="Calibri"/>
          <w:szCs w:val="22"/>
          <w:lang w:eastAsia="en-US"/>
        </w:rPr>
        <w:t xml:space="preserve">os mecanismos de </w:t>
      </w:r>
      <w:proofErr w:type="spellStart"/>
      <w:r w:rsidR="008530C7">
        <w:rPr>
          <w:rFonts w:eastAsia="Calibri"/>
          <w:szCs w:val="22"/>
          <w:lang w:eastAsia="en-US"/>
        </w:rPr>
        <w:t>apropiabilidad</w:t>
      </w:r>
      <w:proofErr w:type="spellEnd"/>
      <w:r>
        <w:rPr>
          <w:rFonts w:eastAsia="Calibri"/>
          <w:szCs w:val="22"/>
          <w:lang w:eastAsia="en-US"/>
        </w:rPr>
        <w:t xml:space="preserve">. </w:t>
      </w:r>
    </w:p>
    <w:p w14:paraId="36891777" w14:textId="77777777" w:rsidR="00353192" w:rsidRDefault="00353192" w:rsidP="00353192">
      <w:pPr>
        <w:numPr>
          <w:ilvl w:val="0"/>
          <w:numId w:val="4"/>
        </w:numPr>
        <w:spacing w:line="276" w:lineRule="auto"/>
        <w:contextualSpacing/>
        <w:jc w:val="both"/>
        <w:rPr>
          <w:rFonts w:eastAsia="Calibri"/>
          <w:b/>
          <w:szCs w:val="22"/>
          <w:lang w:eastAsia="en-US"/>
        </w:rPr>
      </w:pPr>
      <w:r>
        <w:rPr>
          <w:rFonts w:eastAsia="Calibri"/>
          <w:b/>
          <w:szCs w:val="22"/>
          <w:lang w:eastAsia="en-US"/>
        </w:rPr>
        <w:t>La regulación del acceso a los conocimientos en el período preindustrial</w:t>
      </w:r>
      <w:r w:rsidR="0095386D">
        <w:rPr>
          <w:rFonts w:eastAsia="Calibri"/>
          <w:b/>
          <w:szCs w:val="22"/>
          <w:lang w:eastAsia="en-US"/>
        </w:rPr>
        <w:t xml:space="preserve"> e industrial</w:t>
      </w:r>
    </w:p>
    <w:p w14:paraId="4456050D" w14:textId="77777777" w:rsidR="00353192" w:rsidRDefault="00353192" w:rsidP="0095386D">
      <w:pPr>
        <w:spacing w:line="276" w:lineRule="auto"/>
        <w:ind w:left="709"/>
        <w:jc w:val="both"/>
        <w:rPr>
          <w:rFonts w:eastAsia="Calibri"/>
          <w:szCs w:val="22"/>
          <w:lang w:eastAsia="en-US"/>
        </w:rPr>
      </w:pPr>
      <w:r>
        <w:rPr>
          <w:rFonts w:eastAsia="Calibri"/>
          <w:szCs w:val="22"/>
          <w:lang w:eastAsia="en-US"/>
        </w:rPr>
        <w:t xml:space="preserve">Los monopolios y </w:t>
      </w:r>
      <w:proofErr w:type="spellStart"/>
      <w:r>
        <w:rPr>
          <w:rFonts w:eastAsia="Calibri"/>
          <w:szCs w:val="22"/>
          <w:lang w:eastAsia="en-US"/>
        </w:rPr>
        <w:t>privilegi</w:t>
      </w:r>
      <w:proofErr w:type="spellEnd"/>
      <w:r>
        <w:rPr>
          <w:rFonts w:eastAsia="Calibri"/>
          <w:szCs w:val="22"/>
          <w:lang w:eastAsia="en-US"/>
        </w:rPr>
        <w:t xml:space="preserve">. Desde el Acta de Venecia de 1474 hasta el Estatuto de Monopolios de 1653. Los rasgos de las instituciones reguladoras del conocimiento en el período: unicidad de los saberes, ausencia de la noción de individuo creador y de la originalidad de la </w:t>
      </w:r>
      <w:proofErr w:type="spellStart"/>
      <w:proofErr w:type="gramStart"/>
      <w:r>
        <w:rPr>
          <w:rFonts w:eastAsia="Calibri"/>
          <w:szCs w:val="22"/>
          <w:lang w:eastAsia="en-US"/>
        </w:rPr>
        <w:t>invención.La</w:t>
      </w:r>
      <w:proofErr w:type="spellEnd"/>
      <w:proofErr w:type="gramEnd"/>
      <w:r>
        <w:rPr>
          <w:rFonts w:eastAsia="Calibri"/>
          <w:szCs w:val="22"/>
          <w:lang w:eastAsia="en-US"/>
        </w:rPr>
        <w:t xml:space="preserve"> aparición económica y jurídica de las figuras del autor y el inventor. El Acta de Ana de 1710. La estabilización judicial del sistema de patentes inglés a </w:t>
      </w:r>
      <w:proofErr w:type="spellStart"/>
      <w:r>
        <w:rPr>
          <w:rFonts w:eastAsia="Calibri"/>
          <w:szCs w:val="22"/>
          <w:lang w:eastAsia="en-US"/>
        </w:rPr>
        <w:t>medidados</w:t>
      </w:r>
      <w:proofErr w:type="spellEnd"/>
      <w:r>
        <w:rPr>
          <w:rFonts w:eastAsia="Calibri"/>
          <w:szCs w:val="22"/>
          <w:lang w:eastAsia="en-US"/>
        </w:rPr>
        <w:t xml:space="preserve"> del siglo XVIII. Vinculación entre el sistema de patentes y los inicios de la revolución industrial. Los cambios en el siglo XIX: desde la titularidad individual hacia la titularidad </w:t>
      </w:r>
      <w:proofErr w:type="gramStart"/>
      <w:r>
        <w:rPr>
          <w:rFonts w:eastAsia="Calibri"/>
          <w:szCs w:val="22"/>
          <w:lang w:eastAsia="en-US"/>
        </w:rPr>
        <w:t>empresarial,  la</w:t>
      </w:r>
      <w:proofErr w:type="gramEnd"/>
      <w:r>
        <w:rPr>
          <w:rFonts w:eastAsia="Calibri"/>
          <w:szCs w:val="22"/>
          <w:lang w:eastAsia="en-US"/>
        </w:rPr>
        <w:t xml:space="preserve"> primera internacionalización de los derechos en las convenciones de Berna y París. </w:t>
      </w:r>
    </w:p>
    <w:p w14:paraId="330C8EE0" w14:textId="77777777" w:rsidR="0095386D" w:rsidRDefault="00353192" w:rsidP="00353192">
      <w:pPr>
        <w:numPr>
          <w:ilvl w:val="0"/>
          <w:numId w:val="4"/>
        </w:numPr>
        <w:spacing w:line="276" w:lineRule="auto"/>
        <w:contextualSpacing/>
        <w:jc w:val="both"/>
        <w:rPr>
          <w:rFonts w:eastAsia="Calibri"/>
          <w:b/>
          <w:szCs w:val="22"/>
          <w:lang w:eastAsia="en-US"/>
        </w:rPr>
      </w:pPr>
      <w:r>
        <w:rPr>
          <w:rFonts w:eastAsia="Calibri"/>
          <w:b/>
          <w:szCs w:val="22"/>
          <w:lang w:eastAsia="en-US"/>
        </w:rPr>
        <w:t>Introducción al capitalismo informacional</w:t>
      </w:r>
      <w:r w:rsidR="0095386D">
        <w:rPr>
          <w:rFonts w:eastAsia="Calibri"/>
          <w:b/>
          <w:szCs w:val="22"/>
          <w:lang w:eastAsia="en-US"/>
        </w:rPr>
        <w:t xml:space="preserve"> I</w:t>
      </w:r>
      <w:r>
        <w:rPr>
          <w:rFonts w:eastAsia="Calibri"/>
          <w:b/>
          <w:szCs w:val="22"/>
          <w:lang w:eastAsia="en-US"/>
        </w:rPr>
        <w:t>.</w:t>
      </w:r>
    </w:p>
    <w:p w14:paraId="03D20856" w14:textId="77777777" w:rsidR="0095386D" w:rsidRDefault="0095386D" w:rsidP="0095386D">
      <w:pPr>
        <w:spacing w:line="276" w:lineRule="auto"/>
        <w:ind w:left="720"/>
        <w:contextualSpacing/>
        <w:jc w:val="both"/>
        <w:rPr>
          <w:rFonts w:eastAsia="Calibri"/>
          <w:szCs w:val="22"/>
          <w:lang w:eastAsia="en-US"/>
        </w:rPr>
      </w:pPr>
      <w:r>
        <w:rPr>
          <w:rFonts w:eastAsia="Calibri"/>
          <w:szCs w:val="22"/>
          <w:lang w:eastAsia="en-US"/>
        </w:rPr>
        <w:lastRenderedPageBreak/>
        <w:t xml:space="preserve">Continuidades y rupturas. ¿Una nueva etapa del capitalismo? Distintas nociones para mensurar el cambio: capitalismo informacional, cognitivo, paradigma tecno-económico, sociedad del conocimiento, </w:t>
      </w:r>
      <w:proofErr w:type="spellStart"/>
      <w:r>
        <w:rPr>
          <w:rFonts w:eastAsia="Calibri"/>
          <w:szCs w:val="22"/>
          <w:lang w:eastAsia="en-US"/>
        </w:rPr>
        <w:t>antropoceno</w:t>
      </w:r>
      <w:proofErr w:type="spellEnd"/>
      <w:r>
        <w:rPr>
          <w:rFonts w:eastAsia="Calibri"/>
          <w:szCs w:val="22"/>
          <w:lang w:eastAsia="en-US"/>
        </w:rPr>
        <w:t>. Las nociones de tecnologías digitales, información digital e ingeniería genética. Historia económica de la industria del software y de Internet. Debates sobre acceso a Internet, neutralidad de la red y gobernanza.</w:t>
      </w:r>
    </w:p>
    <w:p w14:paraId="2B96805E" w14:textId="77777777" w:rsidR="0095386D" w:rsidRDefault="0095386D" w:rsidP="0095386D">
      <w:pPr>
        <w:spacing w:line="276" w:lineRule="auto"/>
        <w:ind w:left="720"/>
        <w:contextualSpacing/>
        <w:jc w:val="both"/>
        <w:rPr>
          <w:rFonts w:eastAsia="Calibri"/>
          <w:szCs w:val="22"/>
          <w:lang w:eastAsia="en-US"/>
        </w:rPr>
      </w:pPr>
    </w:p>
    <w:p w14:paraId="47C767AC" w14:textId="77777777" w:rsidR="00353192" w:rsidRPr="0095386D" w:rsidRDefault="0095386D" w:rsidP="0095386D">
      <w:pPr>
        <w:pStyle w:val="Prrafodelista"/>
        <w:numPr>
          <w:ilvl w:val="0"/>
          <w:numId w:val="4"/>
        </w:numPr>
        <w:spacing w:line="276" w:lineRule="auto"/>
        <w:contextualSpacing/>
        <w:jc w:val="both"/>
        <w:rPr>
          <w:rFonts w:eastAsia="Calibri"/>
          <w:b/>
          <w:szCs w:val="22"/>
          <w:lang w:eastAsia="en-US"/>
        </w:rPr>
      </w:pPr>
      <w:r w:rsidRPr="0095386D">
        <w:rPr>
          <w:rFonts w:eastAsia="Calibri"/>
          <w:b/>
          <w:szCs w:val="22"/>
          <w:lang w:eastAsia="en-US"/>
        </w:rPr>
        <w:t>Introducción al capitalismo informacional II.</w:t>
      </w:r>
      <w:r w:rsidR="00353192" w:rsidRPr="0095386D">
        <w:rPr>
          <w:rFonts w:eastAsia="Calibri"/>
          <w:b/>
          <w:szCs w:val="22"/>
          <w:lang w:eastAsia="en-US"/>
        </w:rPr>
        <w:t xml:space="preserve"> </w:t>
      </w:r>
    </w:p>
    <w:p w14:paraId="47E0FCF0" w14:textId="77777777" w:rsidR="00353192" w:rsidRDefault="00353192" w:rsidP="00353192">
      <w:pPr>
        <w:spacing w:line="276" w:lineRule="auto"/>
        <w:ind w:left="720"/>
        <w:contextualSpacing/>
        <w:jc w:val="both"/>
        <w:rPr>
          <w:rFonts w:eastAsia="Calibri"/>
          <w:szCs w:val="22"/>
          <w:lang w:eastAsia="en-US"/>
        </w:rPr>
      </w:pPr>
      <w:r>
        <w:rPr>
          <w:rFonts w:eastAsia="Calibri"/>
          <w:szCs w:val="22"/>
          <w:lang w:eastAsia="en-US"/>
        </w:rPr>
        <w:t>El sector información y el trabajo informacional: el debate sobre los sectores económicos y las clasificaciones de las actividades industriales a nivel internacional en el capitalismo informacional. Rasgos del sector información y el trabajo informacional</w:t>
      </w:r>
      <w:r w:rsidR="000153AB">
        <w:rPr>
          <w:rFonts w:eastAsia="Calibri"/>
          <w:szCs w:val="22"/>
          <w:lang w:eastAsia="en-US"/>
        </w:rPr>
        <w:t>.</w:t>
      </w:r>
    </w:p>
    <w:p w14:paraId="1D5459A8" w14:textId="77777777" w:rsidR="000153AB" w:rsidRDefault="000153AB" w:rsidP="00353192">
      <w:pPr>
        <w:spacing w:line="276" w:lineRule="auto"/>
        <w:ind w:left="720"/>
        <w:contextualSpacing/>
        <w:jc w:val="both"/>
        <w:rPr>
          <w:rFonts w:eastAsia="Calibri"/>
          <w:szCs w:val="22"/>
          <w:lang w:eastAsia="en-US"/>
        </w:rPr>
      </w:pPr>
      <w:r>
        <w:rPr>
          <w:rFonts w:eastAsia="Calibri"/>
          <w:szCs w:val="22"/>
          <w:lang w:eastAsia="en-US"/>
        </w:rPr>
        <w:t>Trabajo y conocimiento en la presente etapa: la inteligencia artificial y los debates sobre el fin del empleo, el ingreso universal y las regulaciones.</w:t>
      </w:r>
    </w:p>
    <w:p w14:paraId="7AE66E0F" w14:textId="77777777" w:rsidR="00F662CA" w:rsidRDefault="00F662CA" w:rsidP="00353192">
      <w:pPr>
        <w:spacing w:line="276" w:lineRule="auto"/>
        <w:ind w:left="720"/>
        <w:contextualSpacing/>
        <w:jc w:val="both"/>
        <w:rPr>
          <w:rFonts w:eastAsia="Calibri"/>
          <w:szCs w:val="22"/>
          <w:lang w:eastAsia="en-US"/>
        </w:rPr>
      </w:pPr>
    </w:p>
    <w:p w14:paraId="620406A9" w14:textId="77777777" w:rsidR="00F662CA" w:rsidRDefault="00F662CA" w:rsidP="00F662CA">
      <w:pPr>
        <w:numPr>
          <w:ilvl w:val="0"/>
          <w:numId w:val="4"/>
        </w:numPr>
        <w:spacing w:line="276" w:lineRule="auto"/>
        <w:contextualSpacing/>
        <w:jc w:val="both"/>
        <w:rPr>
          <w:rFonts w:eastAsia="Calibri"/>
          <w:szCs w:val="22"/>
          <w:lang w:eastAsia="en-US"/>
        </w:rPr>
      </w:pPr>
      <w:r>
        <w:rPr>
          <w:rFonts w:eastAsia="Calibri"/>
          <w:b/>
          <w:szCs w:val="22"/>
          <w:lang w:eastAsia="en-US"/>
        </w:rPr>
        <w:t xml:space="preserve">Los conocimientos abiertos y los modelos de negocios </w:t>
      </w:r>
      <w:proofErr w:type="spellStart"/>
      <w:r w:rsidRPr="00F662CA">
        <w:rPr>
          <w:rFonts w:eastAsia="Calibri"/>
          <w:b/>
          <w:i/>
          <w:szCs w:val="22"/>
          <w:lang w:eastAsia="en-US"/>
        </w:rPr>
        <w:t>profit</w:t>
      </w:r>
      <w:proofErr w:type="spellEnd"/>
      <w:r w:rsidRPr="00F662CA">
        <w:rPr>
          <w:rFonts w:eastAsia="Calibri"/>
          <w:b/>
          <w:i/>
          <w:szCs w:val="22"/>
          <w:lang w:eastAsia="en-US"/>
        </w:rPr>
        <w:t xml:space="preserve"> </w:t>
      </w:r>
      <w:proofErr w:type="spellStart"/>
      <w:r w:rsidRPr="00F662CA">
        <w:rPr>
          <w:rFonts w:eastAsia="Calibri"/>
          <w:b/>
          <w:i/>
          <w:szCs w:val="22"/>
          <w:lang w:eastAsia="en-US"/>
        </w:rPr>
        <w:t>on</w:t>
      </w:r>
      <w:proofErr w:type="spellEnd"/>
      <w:r w:rsidRPr="00F662CA">
        <w:rPr>
          <w:rFonts w:eastAsia="Calibri"/>
          <w:b/>
          <w:i/>
          <w:szCs w:val="22"/>
          <w:lang w:eastAsia="en-US"/>
        </w:rPr>
        <w:t xml:space="preserve"> </w:t>
      </w:r>
      <w:proofErr w:type="spellStart"/>
      <w:r w:rsidRPr="00F662CA">
        <w:rPr>
          <w:rFonts w:eastAsia="Calibri"/>
          <w:b/>
          <w:i/>
          <w:szCs w:val="22"/>
          <w:lang w:eastAsia="en-US"/>
        </w:rPr>
        <w:t>openness</w:t>
      </w:r>
      <w:proofErr w:type="spellEnd"/>
    </w:p>
    <w:p w14:paraId="4F805D55" w14:textId="77777777" w:rsidR="00F662CA" w:rsidRDefault="00F662CA" w:rsidP="00F662CA">
      <w:pPr>
        <w:spacing w:line="276" w:lineRule="auto"/>
        <w:ind w:left="720"/>
        <w:contextualSpacing/>
        <w:jc w:val="both"/>
        <w:rPr>
          <w:rFonts w:eastAsia="Calibri"/>
          <w:szCs w:val="22"/>
          <w:lang w:eastAsia="en-US"/>
        </w:rPr>
      </w:pPr>
      <w:r>
        <w:rPr>
          <w:rFonts w:eastAsia="Calibri"/>
          <w:szCs w:val="22"/>
          <w:lang w:eastAsia="en-US"/>
        </w:rPr>
        <w:t xml:space="preserve">Una nueva modalidad comercial. Los modelos de negocios basados en la apertura y el acceso libre: Esquema de actores y flujos. Facebook, Google, YouTube y similares, el software libre, los </w:t>
      </w:r>
      <w:proofErr w:type="spellStart"/>
      <w:r>
        <w:rPr>
          <w:rFonts w:eastAsia="Calibri"/>
          <w:szCs w:val="22"/>
          <w:lang w:eastAsia="en-US"/>
        </w:rPr>
        <w:t>MOOCs</w:t>
      </w:r>
      <w:proofErr w:type="spellEnd"/>
      <w:r>
        <w:rPr>
          <w:rFonts w:eastAsia="Calibri"/>
          <w:szCs w:val="22"/>
          <w:lang w:eastAsia="en-US"/>
        </w:rPr>
        <w:t xml:space="preserve"> privados. Generalización sobre la explotación de conocimientos. Explotación cognitiva científica, tradicional, laboral e informacional. </w:t>
      </w:r>
    </w:p>
    <w:p w14:paraId="0A895ADA" w14:textId="77777777" w:rsidR="00F662CA" w:rsidRPr="00F662CA" w:rsidRDefault="00F662CA" w:rsidP="00F662CA">
      <w:pPr>
        <w:numPr>
          <w:ilvl w:val="0"/>
          <w:numId w:val="4"/>
        </w:numPr>
        <w:spacing w:line="276" w:lineRule="auto"/>
        <w:contextualSpacing/>
        <w:jc w:val="both"/>
        <w:rPr>
          <w:rFonts w:eastAsia="Calibri"/>
          <w:szCs w:val="22"/>
          <w:lang w:eastAsia="en-US"/>
        </w:rPr>
      </w:pPr>
      <w:r w:rsidRPr="00F662CA">
        <w:rPr>
          <w:rFonts w:eastAsia="Calibri"/>
          <w:b/>
          <w:szCs w:val="22"/>
          <w:lang w:eastAsia="en-US"/>
        </w:rPr>
        <w:t xml:space="preserve"> Desarrollo y conocimientos: La economía política de la propiedad intelectual</w:t>
      </w:r>
    </w:p>
    <w:p w14:paraId="526F0FEC" w14:textId="77777777" w:rsidR="00F662CA" w:rsidRPr="00F662CA" w:rsidRDefault="00F662CA" w:rsidP="00F662CA">
      <w:pPr>
        <w:spacing w:line="276" w:lineRule="auto"/>
        <w:ind w:left="720"/>
        <w:contextualSpacing/>
        <w:jc w:val="both"/>
        <w:rPr>
          <w:rFonts w:eastAsia="Calibri"/>
          <w:szCs w:val="22"/>
          <w:lang w:eastAsia="en-US"/>
        </w:rPr>
      </w:pPr>
      <w:r w:rsidRPr="00F662CA">
        <w:rPr>
          <w:rFonts w:eastAsia="Calibri"/>
          <w:szCs w:val="22"/>
          <w:lang w:eastAsia="en-US"/>
        </w:rPr>
        <w:t xml:space="preserve">Las trayectorias de las firmas, industrias y países exitosos en la acumulación de conocimientos. Definición de piratería y análisis de su uso estratégico por parte de los países industrializados en la historia del capitalismo. El debate sobre el tipo de regulaciones apropiada para las economías de los países en desarrollo en general y para América Latina en particular. </w:t>
      </w:r>
    </w:p>
    <w:p w14:paraId="75192DEE" w14:textId="77777777" w:rsidR="00F662CA" w:rsidRDefault="00F662CA" w:rsidP="00353192">
      <w:pPr>
        <w:spacing w:line="276" w:lineRule="auto"/>
        <w:ind w:left="720"/>
        <w:contextualSpacing/>
        <w:jc w:val="both"/>
        <w:rPr>
          <w:rFonts w:eastAsia="Calibri"/>
          <w:szCs w:val="22"/>
          <w:lang w:eastAsia="en-US"/>
        </w:rPr>
      </w:pPr>
    </w:p>
    <w:p w14:paraId="48004D09" w14:textId="77777777" w:rsidR="000153AB" w:rsidRDefault="000153AB" w:rsidP="00353192">
      <w:pPr>
        <w:spacing w:line="276" w:lineRule="auto"/>
        <w:ind w:left="720"/>
        <w:contextualSpacing/>
        <w:jc w:val="both"/>
        <w:rPr>
          <w:rFonts w:eastAsia="Calibri"/>
          <w:szCs w:val="22"/>
          <w:lang w:eastAsia="en-US"/>
        </w:rPr>
      </w:pPr>
    </w:p>
    <w:p w14:paraId="4E98254A" w14:textId="77777777" w:rsidR="00353192" w:rsidRDefault="00353192" w:rsidP="00353192">
      <w:pPr>
        <w:numPr>
          <w:ilvl w:val="0"/>
          <w:numId w:val="4"/>
        </w:numPr>
        <w:spacing w:line="276" w:lineRule="auto"/>
        <w:ind w:left="709"/>
        <w:contextualSpacing/>
        <w:jc w:val="both"/>
        <w:rPr>
          <w:rFonts w:eastAsia="Calibri"/>
          <w:szCs w:val="22"/>
          <w:lang w:eastAsia="en-US"/>
        </w:rPr>
      </w:pPr>
      <w:r>
        <w:rPr>
          <w:rFonts w:eastAsia="Calibri"/>
          <w:b/>
          <w:szCs w:val="22"/>
          <w:lang w:eastAsia="en-US"/>
        </w:rPr>
        <w:t>La propiedad intelectual en el capitalismo informacional I.</w:t>
      </w:r>
    </w:p>
    <w:p w14:paraId="3DDB6B9D" w14:textId="77777777" w:rsidR="00282E81" w:rsidRDefault="00353192" w:rsidP="00353192">
      <w:pPr>
        <w:spacing w:line="276" w:lineRule="auto"/>
        <w:ind w:left="709"/>
        <w:contextualSpacing/>
        <w:jc w:val="both"/>
        <w:rPr>
          <w:rFonts w:eastAsia="Calibri"/>
          <w:szCs w:val="22"/>
          <w:lang w:eastAsia="en-US"/>
        </w:rPr>
      </w:pPr>
      <w:r>
        <w:rPr>
          <w:rFonts w:eastAsia="Calibri"/>
          <w:szCs w:val="22"/>
          <w:lang w:eastAsia="en-US"/>
        </w:rPr>
        <w:t xml:space="preserve">Los derechos de propiedad intelectual en la actualidad: derechos de autor, patentes, marcas, protección sui generis de bases de datos, </w:t>
      </w:r>
      <w:proofErr w:type="spellStart"/>
      <w:r>
        <w:rPr>
          <w:rFonts w:eastAsia="Calibri"/>
          <w:szCs w:val="22"/>
          <w:lang w:eastAsia="en-US"/>
        </w:rPr>
        <w:t>right</w:t>
      </w:r>
      <w:proofErr w:type="spellEnd"/>
      <w:r>
        <w:rPr>
          <w:rFonts w:eastAsia="Calibri"/>
          <w:szCs w:val="22"/>
          <w:lang w:eastAsia="en-US"/>
        </w:rPr>
        <w:t xml:space="preserve"> of </w:t>
      </w:r>
      <w:proofErr w:type="spellStart"/>
      <w:r>
        <w:rPr>
          <w:rFonts w:eastAsia="Calibri"/>
          <w:szCs w:val="22"/>
          <w:lang w:eastAsia="en-US"/>
        </w:rPr>
        <w:t>publicity</w:t>
      </w:r>
      <w:proofErr w:type="spellEnd"/>
      <w:r>
        <w:rPr>
          <w:rFonts w:eastAsia="Calibri"/>
          <w:szCs w:val="22"/>
          <w:lang w:eastAsia="en-US"/>
        </w:rPr>
        <w:t xml:space="preserve">, conocimientos tradicionales y otros. </w:t>
      </w:r>
      <w:r w:rsidR="00282E81">
        <w:rPr>
          <w:rFonts w:eastAsia="Calibri"/>
          <w:szCs w:val="22"/>
          <w:lang w:eastAsia="en-US"/>
        </w:rPr>
        <w:t xml:space="preserve">Cuatro teorías </w:t>
      </w:r>
      <w:proofErr w:type="spellStart"/>
      <w:r w:rsidR="00282E81">
        <w:rPr>
          <w:rFonts w:eastAsia="Calibri"/>
          <w:szCs w:val="22"/>
          <w:lang w:eastAsia="en-US"/>
        </w:rPr>
        <w:t>justificatorias</w:t>
      </w:r>
      <w:proofErr w:type="spellEnd"/>
      <w:r w:rsidR="00282E81">
        <w:rPr>
          <w:rFonts w:eastAsia="Calibri"/>
          <w:szCs w:val="22"/>
          <w:lang w:eastAsia="en-US"/>
        </w:rPr>
        <w:t xml:space="preserve"> de la propiedad intelectual. Aproximaciones críticas</w:t>
      </w:r>
    </w:p>
    <w:p w14:paraId="25BC36CF" w14:textId="77777777" w:rsidR="00353192" w:rsidRDefault="00353192" w:rsidP="00353192">
      <w:pPr>
        <w:spacing w:line="276" w:lineRule="auto"/>
        <w:ind w:left="709"/>
        <w:contextualSpacing/>
        <w:jc w:val="both"/>
        <w:rPr>
          <w:rFonts w:eastAsia="Calibri"/>
          <w:szCs w:val="22"/>
          <w:lang w:eastAsia="en-US"/>
        </w:rPr>
      </w:pPr>
    </w:p>
    <w:p w14:paraId="408F75B2" w14:textId="77777777" w:rsidR="00353192" w:rsidRDefault="00353192" w:rsidP="00353192">
      <w:pPr>
        <w:numPr>
          <w:ilvl w:val="0"/>
          <w:numId w:val="4"/>
        </w:numPr>
        <w:spacing w:line="276" w:lineRule="auto"/>
        <w:contextualSpacing/>
        <w:jc w:val="both"/>
        <w:rPr>
          <w:rFonts w:eastAsia="Calibri"/>
          <w:b/>
          <w:szCs w:val="22"/>
          <w:lang w:eastAsia="en-US"/>
        </w:rPr>
      </w:pPr>
      <w:r>
        <w:rPr>
          <w:rFonts w:eastAsia="Calibri"/>
          <w:b/>
          <w:szCs w:val="22"/>
          <w:lang w:eastAsia="en-US"/>
        </w:rPr>
        <w:t>La propiedad intelectual en el capitalismo informacional II</w:t>
      </w:r>
    </w:p>
    <w:p w14:paraId="5AA306FA" w14:textId="77777777" w:rsidR="00353192" w:rsidRDefault="00282E81" w:rsidP="00353192">
      <w:pPr>
        <w:spacing w:line="276" w:lineRule="auto"/>
        <w:ind w:left="720"/>
        <w:contextualSpacing/>
        <w:jc w:val="both"/>
        <w:rPr>
          <w:rFonts w:eastAsia="Calibri"/>
          <w:szCs w:val="22"/>
          <w:lang w:eastAsia="en-US"/>
        </w:rPr>
      </w:pPr>
      <w:r>
        <w:rPr>
          <w:rFonts w:eastAsia="Calibri"/>
          <w:szCs w:val="22"/>
          <w:lang w:eastAsia="en-US"/>
        </w:rPr>
        <w:t xml:space="preserve">El giro institucional del término propiedad intelectual: unificación y </w:t>
      </w:r>
      <w:proofErr w:type="spellStart"/>
      <w:r>
        <w:rPr>
          <w:rFonts w:eastAsia="Calibri"/>
          <w:szCs w:val="22"/>
          <w:lang w:eastAsia="en-US"/>
        </w:rPr>
        <w:t>propertización</w:t>
      </w:r>
      <w:proofErr w:type="spellEnd"/>
      <w:r>
        <w:rPr>
          <w:rFonts w:eastAsia="Calibri"/>
          <w:szCs w:val="22"/>
          <w:lang w:eastAsia="en-US"/>
        </w:rPr>
        <w:t xml:space="preserve">. Datos sobre la expansión en términos de magnitud y duración de los derechos concedidos. </w:t>
      </w:r>
      <w:r w:rsidR="00353192">
        <w:rPr>
          <w:rFonts w:eastAsia="Calibri"/>
          <w:szCs w:val="22"/>
          <w:lang w:eastAsia="en-US"/>
        </w:rPr>
        <w:t xml:space="preserve">La expansión en términos de los entes comprendidos por los derechos: el </w:t>
      </w:r>
      <w:proofErr w:type="spellStart"/>
      <w:r w:rsidR="00353192">
        <w:rPr>
          <w:rFonts w:eastAsia="Calibri"/>
          <w:szCs w:val="22"/>
          <w:lang w:eastAsia="en-US"/>
        </w:rPr>
        <w:t>patentamiento</w:t>
      </w:r>
      <w:proofErr w:type="spellEnd"/>
      <w:r w:rsidR="00353192">
        <w:rPr>
          <w:rFonts w:eastAsia="Calibri"/>
          <w:szCs w:val="22"/>
          <w:lang w:eastAsia="en-US"/>
        </w:rPr>
        <w:t xml:space="preserve"> de materia viva, la protección bajo copyright del software, la protección de las bases de datos no originales en la UE, el </w:t>
      </w:r>
      <w:proofErr w:type="spellStart"/>
      <w:r w:rsidR="00353192">
        <w:rPr>
          <w:rFonts w:eastAsia="Calibri"/>
          <w:szCs w:val="22"/>
          <w:lang w:eastAsia="en-US"/>
        </w:rPr>
        <w:t>right</w:t>
      </w:r>
      <w:proofErr w:type="spellEnd"/>
      <w:r w:rsidR="00353192">
        <w:rPr>
          <w:rFonts w:eastAsia="Calibri"/>
          <w:szCs w:val="22"/>
          <w:lang w:eastAsia="en-US"/>
        </w:rPr>
        <w:t xml:space="preserve"> of </w:t>
      </w:r>
      <w:proofErr w:type="spellStart"/>
      <w:r w:rsidR="00353192">
        <w:rPr>
          <w:rFonts w:eastAsia="Calibri"/>
          <w:szCs w:val="22"/>
          <w:lang w:eastAsia="en-US"/>
        </w:rPr>
        <w:t>publicity</w:t>
      </w:r>
      <w:proofErr w:type="spellEnd"/>
      <w:r w:rsidR="00353192">
        <w:rPr>
          <w:rFonts w:eastAsia="Calibri"/>
          <w:szCs w:val="22"/>
          <w:lang w:eastAsia="en-US"/>
        </w:rPr>
        <w:t xml:space="preserve"> en los EE.UU.  Datos sobre las expansiones las cantidades de legislación y la </w:t>
      </w:r>
      <w:proofErr w:type="spellStart"/>
      <w:r w:rsidR="00353192">
        <w:rPr>
          <w:rFonts w:eastAsia="Calibri"/>
          <w:szCs w:val="22"/>
          <w:lang w:eastAsia="en-US"/>
        </w:rPr>
        <w:t>litigiosidad</w:t>
      </w:r>
      <w:proofErr w:type="spellEnd"/>
      <w:r w:rsidR="00353192">
        <w:rPr>
          <w:rFonts w:eastAsia="Calibri"/>
          <w:szCs w:val="22"/>
          <w:lang w:eastAsia="en-US"/>
        </w:rPr>
        <w:t xml:space="preserve">. La expansión </w:t>
      </w:r>
      <w:proofErr w:type="spellStart"/>
      <w:r w:rsidR="00353192">
        <w:rPr>
          <w:rFonts w:eastAsia="Calibri"/>
          <w:szCs w:val="22"/>
          <w:lang w:eastAsia="en-US"/>
        </w:rPr>
        <w:t>jursidiccional</w:t>
      </w:r>
      <w:proofErr w:type="spellEnd"/>
      <w:r w:rsidR="00353192">
        <w:rPr>
          <w:rFonts w:eastAsia="Calibri"/>
          <w:szCs w:val="22"/>
          <w:lang w:eastAsia="en-US"/>
        </w:rPr>
        <w:t xml:space="preserve"> y la asociación al régimen comercial: de la OMPI al ADPIC.</w:t>
      </w:r>
    </w:p>
    <w:p w14:paraId="3B4F9271" w14:textId="59787DDE" w:rsidR="00353192" w:rsidRDefault="00353192" w:rsidP="00353192">
      <w:pPr>
        <w:numPr>
          <w:ilvl w:val="0"/>
          <w:numId w:val="4"/>
        </w:numPr>
        <w:spacing w:line="276" w:lineRule="auto"/>
        <w:contextualSpacing/>
        <w:jc w:val="both"/>
        <w:rPr>
          <w:rFonts w:eastAsia="Calibri"/>
          <w:szCs w:val="22"/>
          <w:lang w:eastAsia="en-US"/>
        </w:rPr>
      </w:pPr>
      <w:r>
        <w:rPr>
          <w:rFonts w:eastAsia="Calibri"/>
          <w:b/>
          <w:szCs w:val="22"/>
          <w:lang w:eastAsia="en-US"/>
        </w:rPr>
        <w:t>Mecanismos complementa</w:t>
      </w:r>
      <w:r w:rsidR="008530C7">
        <w:rPr>
          <w:rFonts w:eastAsia="Calibri"/>
          <w:b/>
          <w:szCs w:val="22"/>
          <w:lang w:eastAsia="en-US"/>
        </w:rPr>
        <w:t>rios a la propiedad intelectual</w:t>
      </w:r>
      <w:r>
        <w:rPr>
          <w:rFonts w:eastAsia="Calibri"/>
          <w:szCs w:val="22"/>
          <w:lang w:eastAsia="en-US"/>
        </w:rPr>
        <w:t xml:space="preserve">: </w:t>
      </w:r>
      <w:r w:rsidR="0095386D">
        <w:rPr>
          <w:rFonts w:eastAsia="Calibri"/>
          <w:szCs w:val="22"/>
          <w:lang w:eastAsia="en-US"/>
        </w:rPr>
        <w:t xml:space="preserve">Las esferas cuasi públicas. </w:t>
      </w:r>
      <w:r>
        <w:rPr>
          <w:rFonts w:eastAsia="Calibri"/>
          <w:szCs w:val="22"/>
          <w:lang w:eastAsia="en-US"/>
        </w:rPr>
        <w:t xml:space="preserve">Una mirada económica al software libre y de código abierto y los contenidos bajo licencias </w:t>
      </w:r>
      <w:proofErr w:type="spellStart"/>
      <w:r>
        <w:rPr>
          <w:rFonts w:eastAsia="Calibri"/>
          <w:szCs w:val="22"/>
          <w:lang w:eastAsia="en-US"/>
        </w:rPr>
        <w:t>Creative</w:t>
      </w:r>
      <w:proofErr w:type="spellEnd"/>
      <w:r>
        <w:rPr>
          <w:rFonts w:eastAsia="Calibri"/>
          <w:szCs w:val="22"/>
          <w:lang w:eastAsia="en-US"/>
        </w:rPr>
        <w:t xml:space="preserve"> </w:t>
      </w:r>
      <w:proofErr w:type="spellStart"/>
      <w:r>
        <w:rPr>
          <w:rFonts w:eastAsia="Calibri"/>
          <w:szCs w:val="22"/>
          <w:lang w:eastAsia="en-US"/>
        </w:rPr>
        <w:t>Commons</w:t>
      </w:r>
      <w:proofErr w:type="spellEnd"/>
      <w:r>
        <w:rPr>
          <w:rFonts w:eastAsia="Calibri"/>
          <w:szCs w:val="22"/>
          <w:lang w:eastAsia="en-US"/>
        </w:rPr>
        <w:t xml:space="preserve">. Historia de las licencias CC y GPL. Participación del SL/CA en distintos mercados del software. segmentos </w:t>
      </w:r>
      <w:proofErr w:type="gramStart"/>
      <w:r>
        <w:rPr>
          <w:rFonts w:eastAsia="Calibri"/>
          <w:szCs w:val="22"/>
          <w:lang w:eastAsia="en-US"/>
        </w:rPr>
        <w:t>software  La</w:t>
      </w:r>
      <w:proofErr w:type="gramEnd"/>
      <w:r>
        <w:rPr>
          <w:rFonts w:eastAsia="Calibri"/>
          <w:szCs w:val="22"/>
          <w:lang w:eastAsia="en-US"/>
        </w:rPr>
        <w:t xml:space="preserve"> llamada “producción </w:t>
      </w:r>
      <w:r>
        <w:rPr>
          <w:rFonts w:eastAsia="Calibri"/>
          <w:szCs w:val="22"/>
          <w:lang w:eastAsia="en-US"/>
        </w:rPr>
        <w:lastRenderedPageBreak/>
        <w:t>colaborativa”: relevancia, motivaciones de los agentes y diferentes clases de organización productiva.</w:t>
      </w:r>
      <w:r w:rsidR="00282E81">
        <w:rPr>
          <w:rFonts w:eastAsia="Calibri"/>
          <w:szCs w:val="22"/>
          <w:lang w:eastAsia="en-US"/>
        </w:rPr>
        <w:t xml:space="preserve"> Producción descentralizada de dinero: </w:t>
      </w:r>
      <w:proofErr w:type="spellStart"/>
      <w:r w:rsidR="00282E81">
        <w:rPr>
          <w:rFonts w:eastAsia="Calibri"/>
          <w:szCs w:val="22"/>
          <w:lang w:eastAsia="en-US"/>
        </w:rPr>
        <w:t>criptomonedas</w:t>
      </w:r>
      <w:proofErr w:type="spellEnd"/>
      <w:r w:rsidR="00282E81">
        <w:rPr>
          <w:rFonts w:eastAsia="Calibri"/>
          <w:szCs w:val="22"/>
          <w:lang w:eastAsia="en-US"/>
        </w:rPr>
        <w:t xml:space="preserve"> y </w:t>
      </w:r>
      <w:proofErr w:type="spellStart"/>
      <w:r w:rsidR="00282E81">
        <w:rPr>
          <w:rFonts w:eastAsia="Calibri"/>
          <w:szCs w:val="22"/>
          <w:lang w:eastAsia="en-US"/>
        </w:rPr>
        <w:t>blockchain</w:t>
      </w:r>
      <w:proofErr w:type="spellEnd"/>
      <w:r w:rsidR="00282E81">
        <w:rPr>
          <w:rFonts w:eastAsia="Calibri"/>
          <w:szCs w:val="22"/>
          <w:lang w:eastAsia="en-US"/>
        </w:rPr>
        <w:t>. Ciencia Abierta, Hardware libre y similares.</w:t>
      </w:r>
    </w:p>
    <w:p w14:paraId="3E91BCA7" w14:textId="77777777" w:rsidR="00353192" w:rsidRDefault="00353192" w:rsidP="00353192">
      <w:pPr>
        <w:spacing w:line="276" w:lineRule="auto"/>
        <w:ind w:left="720"/>
        <w:contextualSpacing/>
        <w:jc w:val="both"/>
        <w:rPr>
          <w:rFonts w:eastAsia="Calibri"/>
          <w:szCs w:val="22"/>
          <w:lang w:eastAsia="en-US"/>
        </w:rPr>
      </w:pPr>
    </w:p>
    <w:p w14:paraId="77FF2FBA" w14:textId="77777777" w:rsidR="00353192" w:rsidRDefault="007F7A53" w:rsidP="00353192">
      <w:pPr>
        <w:spacing w:line="276" w:lineRule="auto"/>
        <w:ind w:left="720"/>
        <w:contextualSpacing/>
        <w:jc w:val="both"/>
        <w:rPr>
          <w:rFonts w:eastAsia="Calibri"/>
          <w:szCs w:val="22"/>
          <w:lang w:eastAsia="en-US"/>
        </w:rPr>
      </w:pPr>
      <w:r>
        <w:rPr>
          <w:rFonts w:eastAsia="Calibri"/>
          <w:szCs w:val="22"/>
          <w:lang w:eastAsia="en-US"/>
        </w:rPr>
        <w:t>Bibliografía de consulta:</w:t>
      </w:r>
    </w:p>
    <w:p w14:paraId="13D6E357" w14:textId="77777777" w:rsidR="00353192" w:rsidRDefault="00353192" w:rsidP="00353192">
      <w:pPr>
        <w:spacing w:line="276" w:lineRule="auto"/>
        <w:ind w:left="720"/>
        <w:contextualSpacing/>
        <w:jc w:val="both"/>
        <w:rPr>
          <w:rFonts w:eastAsia="Calibri"/>
          <w:szCs w:val="22"/>
          <w:lang w:eastAsia="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7610"/>
      </w:tblGrid>
      <w:tr w:rsidR="00353192" w14:paraId="4F1A8996" w14:textId="77777777" w:rsidTr="00353192">
        <w:trPr>
          <w:trHeight w:val="213"/>
        </w:trPr>
        <w:tc>
          <w:tcPr>
            <w:tcW w:w="750" w:type="dxa"/>
            <w:tcBorders>
              <w:top w:val="single" w:sz="4" w:space="0" w:color="000000"/>
              <w:left w:val="single" w:sz="4" w:space="0" w:color="000000"/>
              <w:bottom w:val="single" w:sz="4" w:space="0" w:color="auto"/>
              <w:right w:val="single" w:sz="4" w:space="0" w:color="auto"/>
            </w:tcBorders>
            <w:hideMark/>
          </w:tcPr>
          <w:p w14:paraId="35DC4252" w14:textId="77777777" w:rsidR="00353192" w:rsidRDefault="00353192">
            <w:pPr>
              <w:jc w:val="both"/>
              <w:rPr>
                <w:rFonts w:eastAsia="Calibri"/>
                <w:szCs w:val="22"/>
                <w:lang w:eastAsia="en-US"/>
              </w:rPr>
            </w:pPr>
            <w:r>
              <w:rPr>
                <w:rFonts w:eastAsia="Calibri"/>
                <w:szCs w:val="22"/>
                <w:lang w:eastAsia="en-US"/>
              </w:rPr>
              <w:t>Clase</w:t>
            </w:r>
          </w:p>
        </w:tc>
        <w:tc>
          <w:tcPr>
            <w:tcW w:w="7610" w:type="dxa"/>
            <w:tcBorders>
              <w:top w:val="single" w:sz="4" w:space="0" w:color="000000"/>
              <w:left w:val="single" w:sz="4" w:space="0" w:color="auto"/>
              <w:bottom w:val="single" w:sz="4" w:space="0" w:color="auto"/>
              <w:right w:val="single" w:sz="4" w:space="0" w:color="000000"/>
            </w:tcBorders>
            <w:hideMark/>
          </w:tcPr>
          <w:p w14:paraId="5DE902BA" w14:textId="77777777" w:rsidR="00353192" w:rsidRDefault="00353192">
            <w:pPr>
              <w:jc w:val="both"/>
              <w:rPr>
                <w:rFonts w:eastAsia="Calibri"/>
                <w:szCs w:val="22"/>
                <w:lang w:eastAsia="en-US"/>
              </w:rPr>
            </w:pPr>
            <w:r>
              <w:rPr>
                <w:rFonts w:eastAsia="Calibri"/>
                <w:szCs w:val="22"/>
                <w:lang w:eastAsia="en-US"/>
              </w:rPr>
              <w:t xml:space="preserve">Textos </w:t>
            </w:r>
          </w:p>
        </w:tc>
      </w:tr>
      <w:tr w:rsidR="00353192" w:rsidRPr="008530C7" w14:paraId="54B8CB5E" w14:textId="77777777" w:rsidTr="00353192">
        <w:trPr>
          <w:trHeight w:val="335"/>
        </w:trPr>
        <w:tc>
          <w:tcPr>
            <w:tcW w:w="750" w:type="dxa"/>
            <w:tcBorders>
              <w:top w:val="single" w:sz="4" w:space="0" w:color="auto"/>
              <w:left w:val="single" w:sz="4" w:space="0" w:color="000000"/>
              <w:bottom w:val="single" w:sz="4" w:space="0" w:color="000000"/>
              <w:right w:val="single" w:sz="4" w:space="0" w:color="auto"/>
            </w:tcBorders>
            <w:hideMark/>
          </w:tcPr>
          <w:p w14:paraId="481D2E89" w14:textId="77777777" w:rsidR="00353192" w:rsidRDefault="00353192">
            <w:pPr>
              <w:jc w:val="both"/>
              <w:rPr>
                <w:rFonts w:eastAsia="Calibri"/>
                <w:szCs w:val="22"/>
                <w:lang w:eastAsia="en-US"/>
              </w:rPr>
            </w:pPr>
            <w:r>
              <w:rPr>
                <w:rFonts w:eastAsia="Calibri"/>
                <w:szCs w:val="22"/>
                <w:lang w:eastAsia="en-US"/>
              </w:rPr>
              <w:t>1</w:t>
            </w:r>
          </w:p>
        </w:tc>
        <w:tc>
          <w:tcPr>
            <w:tcW w:w="7610" w:type="dxa"/>
            <w:tcBorders>
              <w:top w:val="single" w:sz="4" w:space="0" w:color="auto"/>
              <w:left w:val="single" w:sz="4" w:space="0" w:color="auto"/>
              <w:bottom w:val="single" w:sz="4" w:space="0" w:color="000000"/>
              <w:right w:val="single" w:sz="4" w:space="0" w:color="000000"/>
            </w:tcBorders>
          </w:tcPr>
          <w:p w14:paraId="228F1EF4" w14:textId="77777777" w:rsidR="00353192" w:rsidRDefault="00353192" w:rsidP="00353192">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 xml:space="preserve">MERGES, Robert; MENELL, Peter y LEMLEY, Mark (2006) </w:t>
            </w:r>
            <w:r>
              <w:rPr>
                <w:rFonts w:eastAsia="Calibri"/>
                <w:i/>
                <w:iCs/>
                <w:szCs w:val="22"/>
                <w:lang w:val="en-US" w:eastAsia="en-US"/>
              </w:rPr>
              <w:t>Intellectual Property in the New Technological Age</w:t>
            </w:r>
            <w:r>
              <w:rPr>
                <w:rFonts w:eastAsia="Calibri"/>
                <w:szCs w:val="22"/>
                <w:lang w:val="en-US" w:eastAsia="en-US"/>
              </w:rPr>
              <w:t xml:space="preserve">, Aspen Law &amp; Business, Nueva York, </w:t>
            </w:r>
            <w:proofErr w:type="spellStart"/>
            <w:r>
              <w:rPr>
                <w:rFonts w:eastAsia="Calibri"/>
                <w:szCs w:val="22"/>
                <w:lang w:val="en-US" w:eastAsia="en-US"/>
              </w:rPr>
              <w:t>Capítulo</w:t>
            </w:r>
            <w:proofErr w:type="spellEnd"/>
            <w:r>
              <w:rPr>
                <w:rFonts w:eastAsia="Calibri"/>
                <w:szCs w:val="22"/>
                <w:lang w:val="en-US" w:eastAsia="en-US"/>
              </w:rPr>
              <w:t xml:space="preserve"> 1.</w:t>
            </w:r>
          </w:p>
          <w:p w14:paraId="67A340AB" w14:textId="77777777" w:rsidR="00353192" w:rsidRDefault="00353192" w:rsidP="00353192">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CORTRIGHT, Joseph (2001) “New Growth Theory, Technology and Learning: A Practitioner’s Guide,” Reviews of Economic Development Literature and Practice, Washington, D.C.: Economic Development Administration, No. 4.</w:t>
            </w:r>
          </w:p>
          <w:p w14:paraId="7CF4CBA4" w14:textId="77777777" w:rsidR="00353192" w:rsidRPr="00B0627A" w:rsidRDefault="00B0627A" w:rsidP="00353192">
            <w:pPr>
              <w:numPr>
                <w:ilvl w:val="0"/>
                <w:numId w:val="5"/>
              </w:numPr>
              <w:spacing w:line="276" w:lineRule="auto"/>
              <w:ind w:left="308"/>
              <w:contextualSpacing/>
              <w:jc w:val="both"/>
              <w:rPr>
                <w:rFonts w:eastAsia="Calibri"/>
                <w:szCs w:val="22"/>
                <w:lang w:val="en-US" w:eastAsia="en-US"/>
              </w:rPr>
            </w:pPr>
            <w:r w:rsidRPr="00B0627A">
              <w:rPr>
                <w:rFonts w:eastAsia="Calibri"/>
                <w:szCs w:val="22"/>
                <w:lang w:val="en-US" w:eastAsia="en-US"/>
              </w:rPr>
              <w:t>ZUKERFELD, Mariano (2017</w:t>
            </w:r>
            <w:r w:rsidR="00353192" w:rsidRPr="00B0627A">
              <w:rPr>
                <w:rFonts w:eastAsia="Calibri"/>
                <w:szCs w:val="22"/>
                <w:lang w:val="en-US" w:eastAsia="en-US"/>
              </w:rPr>
              <w:t xml:space="preserve">) </w:t>
            </w:r>
            <w:r w:rsidRPr="00B0627A">
              <w:rPr>
                <w:rFonts w:eastAsia="Calibri"/>
                <w:szCs w:val="22"/>
                <w:lang w:val="en-US" w:eastAsia="en-US"/>
              </w:rPr>
              <w:t>Knowledge in the Age of Digital Capitalism</w:t>
            </w:r>
            <w:r>
              <w:rPr>
                <w:rFonts w:eastAsia="Calibri"/>
                <w:szCs w:val="22"/>
                <w:lang w:val="en-US" w:eastAsia="en-US"/>
              </w:rPr>
              <w:t xml:space="preserve">, </w:t>
            </w:r>
            <w:proofErr w:type="spellStart"/>
            <w:r>
              <w:rPr>
                <w:rFonts w:eastAsia="Calibri"/>
                <w:szCs w:val="22"/>
                <w:lang w:val="en-US" w:eastAsia="en-US"/>
              </w:rPr>
              <w:t>Londres</w:t>
            </w:r>
            <w:proofErr w:type="spellEnd"/>
            <w:r>
              <w:rPr>
                <w:rFonts w:eastAsia="Calibri"/>
                <w:szCs w:val="22"/>
                <w:lang w:val="en-US" w:eastAsia="en-US"/>
              </w:rPr>
              <w:t xml:space="preserve">: </w:t>
            </w:r>
            <w:r w:rsidRPr="00B0627A">
              <w:rPr>
                <w:rFonts w:eastAsia="Calibri"/>
                <w:szCs w:val="22"/>
                <w:lang w:val="en-US" w:eastAsia="en-US"/>
              </w:rPr>
              <w:t xml:space="preserve"> University of </w:t>
            </w:r>
            <w:r>
              <w:rPr>
                <w:rFonts w:eastAsia="Calibri"/>
                <w:szCs w:val="22"/>
                <w:lang w:val="en-US" w:eastAsia="en-US"/>
              </w:rPr>
              <w:t>Westminster Press</w:t>
            </w:r>
            <w:r w:rsidR="00353192" w:rsidRPr="00B0627A">
              <w:rPr>
                <w:rFonts w:eastAsia="Calibri"/>
                <w:szCs w:val="22"/>
                <w:lang w:val="en-US" w:eastAsia="en-US"/>
              </w:rPr>
              <w:t xml:space="preserve">. </w:t>
            </w:r>
          </w:p>
          <w:p w14:paraId="56354584" w14:textId="77777777" w:rsidR="00353192" w:rsidRPr="00B0627A" w:rsidRDefault="00353192">
            <w:pPr>
              <w:ind w:left="308"/>
              <w:contextualSpacing/>
              <w:jc w:val="both"/>
              <w:rPr>
                <w:rFonts w:eastAsia="Calibri"/>
                <w:szCs w:val="22"/>
                <w:lang w:val="en-US" w:eastAsia="en-US"/>
              </w:rPr>
            </w:pPr>
          </w:p>
        </w:tc>
      </w:tr>
      <w:tr w:rsidR="00353192" w:rsidRPr="008530C7" w14:paraId="5D2EA0BB" w14:textId="77777777" w:rsidTr="00353192">
        <w:tc>
          <w:tcPr>
            <w:tcW w:w="750" w:type="dxa"/>
            <w:tcBorders>
              <w:top w:val="single" w:sz="4" w:space="0" w:color="000000"/>
              <w:left w:val="single" w:sz="4" w:space="0" w:color="000000"/>
              <w:bottom w:val="single" w:sz="4" w:space="0" w:color="000000"/>
              <w:right w:val="single" w:sz="4" w:space="0" w:color="auto"/>
            </w:tcBorders>
            <w:hideMark/>
          </w:tcPr>
          <w:p w14:paraId="505EBD00" w14:textId="77777777" w:rsidR="00353192" w:rsidRDefault="00353192">
            <w:pPr>
              <w:jc w:val="both"/>
              <w:rPr>
                <w:rFonts w:eastAsia="Calibri"/>
                <w:szCs w:val="22"/>
                <w:lang w:eastAsia="en-US"/>
              </w:rPr>
            </w:pPr>
            <w:r>
              <w:rPr>
                <w:rFonts w:eastAsia="Calibri"/>
                <w:szCs w:val="22"/>
                <w:lang w:eastAsia="en-US"/>
              </w:rPr>
              <w:t>2</w:t>
            </w:r>
          </w:p>
        </w:tc>
        <w:tc>
          <w:tcPr>
            <w:tcW w:w="7610" w:type="dxa"/>
            <w:tcBorders>
              <w:top w:val="single" w:sz="4" w:space="0" w:color="000000"/>
              <w:left w:val="single" w:sz="4" w:space="0" w:color="auto"/>
              <w:bottom w:val="single" w:sz="4" w:space="0" w:color="000000"/>
              <w:right w:val="single" w:sz="4" w:space="0" w:color="000000"/>
            </w:tcBorders>
          </w:tcPr>
          <w:p w14:paraId="5D857966" w14:textId="77777777" w:rsidR="00353192" w:rsidRDefault="00353192" w:rsidP="00353192">
            <w:pPr>
              <w:numPr>
                <w:ilvl w:val="0"/>
                <w:numId w:val="6"/>
              </w:numPr>
              <w:spacing w:line="276" w:lineRule="auto"/>
              <w:ind w:left="308" w:hanging="308"/>
              <w:contextualSpacing/>
              <w:jc w:val="both"/>
              <w:rPr>
                <w:rFonts w:eastAsia="Calibri"/>
                <w:szCs w:val="22"/>
                <w:lang w:val="en-US" w:eastAsia="en-US"/>
              </w:rPr>
            </w:pPr>
            <w:r>
              <w:rPr>
                <w:rFonts w:eastAsia="Calibri"/>
                <w:szCs w:val="22"/>
                <w:lang w:val="en-US" w:eastAsia="en-US"/>
              </w:rPr>
              <w:t xml:space="preserve">DAVID, Paul (1993a) ¨Intellectual property institutions and the panda's thumb: patents, copyrights, and trade secrets in economic theory and history”, </w:t>
            </w:r>
            <w:proofErr w:type="spellStart"/>
            <w:r>
              <w:rPr>
                <w:rFonts w:eastAsia="Calibri"/>
                <w:szCs w:val="22"/>
                <w:lang w:val="en-US" w:eastAsia="en-US"/>
              </w:rPr>
              <w:t>en</w:t>
            </w:r>
            <w:proofErr w:type="spellEnd"/>
            <w:r>
              <w:rPr>
                <w:rFonts w:eastAsia="Calibri"/>
                <w:szCs w:val="22"/>
                <w:lang w:val="en-US" w:eastAsia="en-US"/>
              </w:rPr>
              <w:t xml:space="preserve"> Wallerstein, </w:t>
            </w:r>
            <w:proofErr w:type="spellStart"/>
            <w:r>
              <w:rPr>
                <w:rFonts w:eastAsia="Calibri"/>
                <w:szCs w:val="22"/>
                <w:lang w:val="en-US" w:eastAsia="en-US"/>
              </w:rPr>
              <w:t>Mogee</w:t>
            </w:r>
            <w:proofErr w:type="spellEnd"/>
            <w:r>
              <w:rPr>
                <w:rFonts w:eastAsia="Calibri"/>
                <w:szCs w:val="22"/>
                <w:lang w:val="en-US" w:eastAsia="en-US"/>
              </w:rPr>
              <w:t xml:space="preserve">, y Schoen (eds.), </w:t>
            </w:r>
            <w:r>
              <w:rPr>
                <w:rFonts w:eastAsia="Calibri"/>
                <w:i/>
                <w:iCs/>
                <w:szCs w:val="22"/>
                <w:lang w:val="en-US" w:eastAsia="en-US"/>
              </w:rPr>
              <w:t xml:space="preserve">Global Dimensions of </w:t>
            </w:r>
            <w:proofErr w:type="spellStart"/>
            <w:r>
              <w:rPr>
                <w:rFonts w:eastAsia="Calibri"/>
                <w:i/>
                <w:iCs/>
                <w:szCs w:val="22"/>
                <w:lang w:val="en-US" w:eastAsia="en-US"/>
              </w:rPr>
              <w:t>IntellectualProperty</w:t>
            </w:r>
            <w:proofErr w:type="spellEnd"/>
            <w:r>
              <w:rPr>
                <w:rFonts w:eastAsia="Calibri"/>
                <w:i/>
                <w:iCs/>
                <w:szCs w:val="22"/>
                <w:lang w:val="en-US" w:eastAsia="en-US"/>
              </w:rPr>
              <w:t xml:space="preserve"> Protection in Science and Technology</w:t>
            </w:r>
            <w:r>
              <w:rPr>
                <w:rFonts w:eastAsia="Calibri"/>
                <w:szCs w:val="22"/>
                <w:lang w:val="en-US" w:eastAsia="en-US"/>
              </w:rPr>
              <w:t xml:space="preserve">, National Academy Press, Washington, D.C. </w:t>
            </w:r>
          </w:p>
          <w:p w14:paraId="648F1412" w14:textId="77777777" w:rsidR="00353192" w:rsidRDefault="00353192" w:rsidP="00353192">
            <w:pPr>
              <w:numPr>
                <w:ilvl w:val="0"/>
                <w:numId w:val="6"/>
              </w:numPr>
              <w:spacing w:line="276" w:lineRule="auto"/>
              <w:ind w:left="308"/>
              <w:contextualSpacing/>
              <w:jc w:val="both"/>
              <w:rPr>
                <w:rFonts w:eastAsia="Calibri"/>
                <w:szCs w:val="22"/>
                <w:lang w:val="en-US" w:eastAsia="en-US"/>
              </w:rPr>
            </w:pPr>
            <w:r>
              <w:rPr>
                <w:rFonts w:eastAsia="Calibri"/>
                <w:szCs w:val="22"/>
                <w:lang w:val="en-US" w:eastAsia="en-US"/>
              </w:rPr>
              <w:t xml:space="preserve">BIAGIOLI, Mario (2006) "From Print to Patents: Living on Instruments in Early Modern Europe", </w:t>
            </w:r>
            <w:r>
              <w:rPr>
                <w:rFonts w:eastAsia="Calibri"/>
                <w:i/>
                <w:iCs/>
                <w:szCs w:val="22"/>
                <w:lang w:val="en-US" w:eastAsia="en-US"/>
              </w:rPr>
              <w:t xml:space="preserve">History of Science </w:t>
            </w:r>
            <w:r>
              <w:rPr>
                <w:rFonts w:eastAsia="Calibri"/>
                <w:szCs w:val="22"/>
                <w:lang w:val="en-US" w:eastAsia="en-US"/>
              </w:rPr>
              <w:t>44 139-186.</w:t>
            </w:r>
          </w:p>
          <w:p w14:paraId="27ED46D9" w14:textId="77777777" w:rsidR="00FC5966" w:rsidRDefault="00FC5966" w:rsidP="00FC5966">
            <w:pPr>
              <w:numPr>
                <w:ilvl w:val="0"/>
                <w:numId w:val="8"/>
              </w:numPr>
              <w:autoSpaceDE w:val="0"/>
              <w:autoSpaceDN w:val="0"/>
              <w:adjustRightInd w:val="0"/>
              <w:spacing w:line="276" w:lineRule="auto"/>
              <w:ind w:left="308" w:hanging="308"/>
              <w:jc w:val="center"/>
              <w:rPr>
                <w:rFonts w:eastAsia="Calibri"/>
                <w:lang w:eastAsia="en-US"/>
              </w:rPr>
            </w:pPr>
            <w:r>
              <w:rPr>
                <w:rFonts w:eastAsia="Calibri"/>
              </w:rPr>
              <w:t xml:space="preserve">CHARTIER, Roger (1999) </w:t>
            </w:r>
            <w:r>
              <w:rPr>
                <w:rFonts w:eastAsia="Calibri"/>
                <w:i/>
                <w:iCs/>
              </w:rPr>
              <w:t>"</w:t>
            </w:r>
            <w:r>
              <w:rPr>
                <w:rFonts w:eastAsia="Calibri"/>
              </w:rPr>
              <w:t>Trabajar con Foucault</w:t>
            </w:r>
            <w:r>
              <w:rPr>
                <w:rFonts w:eastAsia="Calibri"/>
                <w:i/>
                <w:iCs/>
              </w:rPr>
              <w:t xml:space="preserve">: </w:t>
            </w:r>
            <w:r>
              <w:rPr>
                <w:rFonts w:eastAsia="Calibri"/>
              </w:rPr>
              <w:t xml:space="preserve">esbozo de una genealogía de la ´función-autor´¨ en </w:t>
            </w:r>
            <w:r>
              <w:rPr>
                <w:rFonts w:eastAsia="Calibri"/>
                <w:i/>
                <w:iCs/>
              </w:rPr>
              <w:t>Signos históricos</w:t>
            </w:r>
            <w:r>
              <w:rPr>
                <w:rFonts w:eastAsia="Calibri"/>
              </w:rPr>
              <w:t xml:space="preserve">, 1, pp.11-27. </w:t>
            </w:r>
          </w:p>
          <w:p w14:paraId="54C3A987" w14:textId="77777777" w:rsidR="00FC5966" w:rsidRDefault="00FC5966" w:rsidP="00FC5966">
            <w:pPr>
              <w:numPr>
                <w:ilvl w:val="0"/>
                <w:numId w:val="9"/>
              </w:numPr>
              <w:spacing w:line="276" w:lineRule="auto"/>
              <w:ind w:left="308"/>
              <w:contextualSpacing/>
              <w:jc w:val="both"/>
              <w:rPr>
                <w:rFonts w:eastAsia="Calibri"/>
                <w:szCs w:val="22"/>
                <w:lang w:val="en-US" w:eastAsia="en-US"/>
              </w:rPr>
            </w:pPr>
            <w:r>
              <w:rPr>
                <w:rFonts w:eastAsia="Calibri"/>
                <w:szCs w:val="22"/>
                <w:lang w:val="en-US" w:eastAsia="en-US"/>
              </w:rPr>
              <w:t xml:space="preserve">MOKYR, Joel (2005) “The Intellectual Origins of Modern Economic Growth”, </w:t>
            </w:r>
            <w:r>
              <w:rPr>
                <w:rFonts w:eastAsia="Calibri"/>
                <w:i/>
                <w:iCs/>
                <w:szCs w:val="22"/>
                <w:lang w:val="en-US" w:eastAsia="en-US"/>
              </w:rPr>
              <w:t>The Journal of Economic History</w:t>
            </w:r>
            <w:r>
              <w:rPr>
                <w:rFonts w:eastAsia="Calibri"/>
                <w:szCs w:val="22"/>
                <w:lang w:val="en-US" w:eastAsia="en-US"/>
              </w:rPr>
              <w:t xml:space="preserve">, Vol. 65, No. 2. </w:t>
            </w:r>
          </w:p>
          <w:p w14:paraId="714B90CF" w14:textId="77777777" w:rsidR="00FC5966" w:rsidRDefault="00FC5966" w:rsidP="00FC5966">
            <w:pPr>
              <w:numPr>
                <w:ilvl w:val="0"/>
                <w:numId w:val="9"/>
              </w:numPr>
              <w:spacing w:line="276" w:lineRule="auto"/>
              <w:ind w:left="308"/>
              <w:contextualSpacing/>
              <w:jc w:val="both"/>
              <w:rPr>
                <w:rFonts w:eastAsia="Calibri"/>
                <w:szCs w:val="22"/>
                <w:lang w:val="en-US" w:eastAsia="en-US"/>
              </w:rPr>
            </w:pPr>
            <w:r>
              <w:rPr>
                <w:rFonts w:eastAsia="Calibri"/>
                <w:szCs w:val="22"/>
                <w:lang w:val="en-US" w:eastAsia="en-US"/>
              </w:rPr>
              <w:t>CRAFTS, Nicholas F.R. (</w:t>
            </w:r>
            <w:proofErr w:type="gramStart"/>
            <w:r>
              <w:rPr>
                <w:rFonts w:eastAsia="Calibri"/>
                <w:szCs w:val="22"/>
                <w:lang w:val="en-US" w:eastAsia="en-US"/>
              </w:rPr>
              <w:t>1985)“</w:t>
            </w:r>
            <w:proofErr w:type="gramEnd"/>
            <w:r>
              <w:rPr>
                <w:rFonts w:eastAsia="Calibri"/>
                <w:szCs w:val="22"/>
                <w:lang w:val="en-US" w:eastAsia="en-US"/>
              </w:rPr>
              <w:t xml:space="preserve">Industrial Revolution in England and France: Some thoughts on the Question “Why Was England First”, in Mokyr, Joel. </w:t>
            </w:r>
            <w:r>
              <w:rPr>
                <w:rFonts w:eastAsia="Calibri"/>
                <w:i/>
                <w:iCs/>
                <w:szCs w:val="22"/>
                <w:lang w:val="en-US" w:eastAsia="en-US"/>
              </w:rPr>
              <w:t>The Economics of the Industrial Revolution</w:t>
            </w:r>
            <w:r>
              <w:rPr>
                <w:rFonts w:eastAsia="Calibri"/>
                <w:szCs w:val="22"/>
                <w:lang w:val="en-US" w:eastAsia="en-US"/>
              </w:rPr>
              <w:t xml:space="preserve">. Rowman and </w:t>
            </w:r>
            <w:proofErr w:type="spellStart"/>
            <w:r>
              <w:rPr>
                <w:rFonts w:eastAsia="Calibri"/>
                <w:szCs w:val="22"/>
                <w:lang w:val="en-US" w:eastAsia="en-US"/>
              </w:rPr>
              <w:t>Allanheld</w:t>
            </w:r>
            <w:proofErr w:type="spellEnd"/>
            <w:r>
              <w:rPr>
                <w:rFonts w:eastAsia="Calibri"/>
                <w:szCs w:val="22"/>
                <w:lang w:val="en-US" w:eastAsia="en-US"/>
              </w:rPr>
              <w:t xml:space="preserve">, Totowa, Nueva </w:t>
            </w:r>
            <w:proofErr w:type="spellStart"/>
            <w:r>
              <w:rPr>
                <w:rFonts w:eastAsia="Calibri"/>
                <w:szCs w:val="22"/>
                <w:lang w:val="en-US" w:eastAsia="en-US"/>
              </w:rPr>
              <w:t>Jersey.pp</w:t>
            </w:r>
            <w:proofErr w:type="spellEnd"/>
            <w:r>
              <w:rPr>
                <w:rFonts w:eastAsia="Calibri"/>
                <w:szCs w:val="22"/>
                <w:lang w:val="en-US" w:eastAsia="en-US"/>
              </w:rPr>
              <w:t>. 119-131.</w:t>
            </w:r>
          </w:p>
          <w:p w14:paraId="12AA3CDB" w14:textId="77777777" w:rsidR="00FC5966" w:rsidRDefault="00FC5966" w:rsidP="00FC5966">
            <w:pPr>
              <w:spacing w:line="276" w:lineRule="auto"/>
              <w:ind w:left="308"/>
              <w:contextualSpacing/>
              <w:jc w:val="both"/>
              <w:rPr>
                <w:rFonts w:eastAsia="Calibri"/>
                <w:szCs w:val="22"/>
                <w:lang w:val="en-US" w:eastAsia="en-US"/>
              </w:rPr>
            </w:pPr>
          </w:p>
          <w:p w14:paraId="43A64840" w14:textId="77777777" w:rsidR="00353192" w:rsidRDefault="00353192" w:rsidP="00FC5966">
            <w:pPr>
              <w:spacing w:line="276" w:lineRule="auto"/>
              <w:ind w:left="308"/>
              <w:contextualSpacing/>
              <w:jc w:val="both"/>
              <w:rPr>
                <w:rFonts w:eastAsia="Calibri"/>
                <w:szCs w:val="22"/>
                <w:lang w:val="en-US" w:eastAsia="en-US"/>
              </w:rPr>
            </w:pPr>
          </w:p>
        </w:tc>
      </w:tr>
      <w:tr w:rsidR="00353192" w:rsidRPr="00FC5966" w14:paraId="0AB37770" w14:textId="77777777" w:rsidTr="00353192">
        <w:tc>
          <w:tcPr>
            <w:tcW w:w="750" w:type="dxa"/>
            <w:tcBorders>
              <w:top w:val="single" w:sz="4" w:space="0" w:color="000000"/>
              <w:left w:val="single" w:sz="4" w:space="0" w:color="000000"/>
              <w:bottom w:val="single" w:sz="4" w:space="0" w:color="000000"/>
              <w:right w:val="single" w:sz="4" w:space="0" w:color="auto"/>
            </w:tcBorders>
            <w:hideMark/>
          </w:tcPr>
          <w:p w14:paraId="60D90BD6" w14:textId="77777777" w:rsidR="00353192" w:rsidRDefault="00353192">
            <w:pPr>
              <w:jc w:val="both"/>
              <w:rPr>
                <w:rFonts w:eastAsia="Calibri"/>
                <w:szCs w:val="22"/>
                <w:lang w:val="en-US" w:eastAsia="en-US"/>
              </w:rPr>
            </w:pPr>
            <w:r>
              <w:rPr>
                <w:rFonts w:eastAsia="Calibri"/>
                <w:szCs w:val="22"/>
                <w:lang w:val="en-US" w:eastAsia="en-US"/>
              </w:rPr>
              <w:t>3</w:t>
            </w:r>
          </w:p>
        </w:tc>
        <w:tc>
          <w:tcPr>
            <w:tcW w:w="7610" w:type="dxa"/>
            <w:tcBorders>
              <w:top w:val="single" w:sz="4" w:space="0" w:color="000000"/>
              <w:left w:val="single" w:sz="4" w:space="0" w:color="auto"/>
              <w:bottom w:val="single" w:sz="4" w:space="0" w:color="000000"/>
              <w:right w:val="single" w:sz="4" w:space="0" w:color="000000"/>
            </w:tcBorders>
          </w:tcPr>
          <w:p w14:paraId="507FA530" w14:textId="197C5B8D" w:rsidR="00FC5966" w:rsidRPr="00FC5966" w:rsidRDefault="00FC5966" w:rsidP="00FC5966">
            <w:pPr>
              <w:pStyle w:val="Prrafodelista"/>
              <w:numPr>
                <w:ilvl w:val="0"/>
                <w:numId w:val="17"/>
              </w:numPr>
              <w:spacing w:before="100" w:beforeAutospacing="1" w:after="100" w:afterAutospacing="1"/>
              <w:contextualSpacing/>
              <w:jc w:val="both"/>
              <w:rPr>
                <w:rFonts w:cstheme="minorHAnsi"/>
                <w:lang w:eastAsia="es-AR"/>
              </w:rPr>
            </w:pPr>
            <w:r w:rsidRPr="00FC5966">
              <w:rPr>
                <w:rFonts w:cstheme="minorHAnsi"/>
                <w:lang w:eastAsia="es-AR"/>
              </w:rPr>
              <w:t xml:space="preserve">BOUTANG, Y. (2004). Riqueza, propiedad, libertad y renta en el capitalismo cognitivo. En AAVV (Ed.), </w:t>
            </w:r>
            <w:r w:rsidRPr="00FC5966">
              <w:rPr>
                <w:rFonts w:cstheme="minorHAnsi"/>
                <w:i/>
                <w:iCs/>
                <w:lang w:eastAsia="es-AR"/>
              </w:rPr>
              <w:t>Capitalismo cognitivo, propiedad intelectual y creación colectiva</w:t>
            </w:r>
            <w:r w:rsidRPr="00FC5966">
              <w:rPr>
                <w:rFonts w:cstheme="minorHAnsi"/>
                <w:lang w:eastAsia="es-AR"/>
              </w:rPr>
              <w:t xml:space="preserve"> (pp. 107–128). Madrid: Traficantes de sueños - Mapas.</w:t>
            </w:r>
          </w:p>
          <w:p w14:paraId="4BF0FFCC" w14:textId="6EC1EF7C" w:rsidR="00FC5966" w:rsidRPr="00FC5966" w:rsidRDefault="00FC5966" w:rsidP="00FC5966">
            <w:pPr>
              <w:pStyle w:val="Prrafodelista"/>
              <w:numPr>
                <w:ilvl w:val="0"/>
                <w:numId w:val="17"/>
              </w:numPr>
              <w:spacing w:before="100" w:beforeAutospacing="1" w:after="100" w:afterAutospacing="1"/>
              <w:contextualSpacing/>
              <w:jc w:val="both"/>
              <w:rPr>
                <w:rFonts w:cstheme="minorHAnsi"/>
                <w:lang w:eastAsia="es-AR"/>
              </w:rPr>
            </w:pPr>
            <w:r w:rsidRPr="00FC5966">
              <w:rPr>
                <w:rFonts w:cstheme="minorHAnsi"/>
                <w:lang w:eastAsia="es-AR"/>
              </w:rPr>
              <w:t xml:space="preserve">CASTELLS, M. (1995). </w:t>
            </w:r>
            <w:r w:rsidRPr="00FC5966">
              <w:rPr>
                <w:rFonts w:cstheme="minorHAnsi"/>
                <w:i/>
                <w:iCs/>
                <w:lang w:eastAsia="es-AR"/>
              </w:rPr>
              <w:t>La ciudad informacional: tecnologías de la información, reestructuración económica y el proceso urbano-regional</w:t>
            </w:r>
            <w:r w:rsidRPr="00FC5966">
              <w:rPr>
                <w:rFonts w:cstheme="minorHAnsi"/>
                <w:lang w:eastAsia="es-AR"/>
              </w:rPr>
              <w:t>. Madrid: Alianza. (Introducción y Capítulo I)</w:t>
            </w:r>
          </w:p>
          <w:p w14:paraId="77921B62" w14:textId="74815A84" w:rsidR="00FC5966" w:rsidRDefault="00FC5966" w:rsidP="00FC5966">
            <w:pPr>
              <w:pStyle w:val="Prrafodelista"/>
              <w:numPr>
                <w:ilvl w:val="0"/>
                <w:numId w:val="17"/>
              </w:numPr>
              <w:spacing w:before="100" w:beforeAutospacing="1" w:after="100" w:afterAutospacing="1"/>
              <w:contextualSpacing/>
              <w:jc w:val="both"/>
              <w:rPr>
                <w:rFonts w:cstheme="minorHAnsi"/>
                <w:lang w:eastAsia="es-AR"/>
              </w:rPr>
            </w:pPr>
            <w:r w:rsidRPr="00FC5966">
              <w:rPr>
                <w:rFonts w:cstheme="minorHAnsi"/>
                <w:lang w:eastAsia="es-AR"/>
              </w:rPr>
              <w:t xml:space="preserve">RULLANI, E. (2004). 6. El capitalismo cognitivo ¿un </w:t>
            </w:r>
            <w:proofErr w:type="spellStart"/>
            <w:r w:rsidRPr="00FC5966">
              <w:rPr>
                <w:rFonts w:cstheme="minorHAnsi"/>
                <w:lang w:eastAsia="es-AR"/>
              </w:rPr>
              <w:t>déjà-vu</w:t>
            </w:r>
            <w:proofErr w:type="spellEnd"/>
            <w:r w:rsidRPr="00FC5966">
              <w:rPr>
                <w:rFonts w:cstheme="minorHAnsi"/>
                <w:lang w:eastAsia="es-AR"/>
              </w:rPr>
              <w:t xml:space="preserve">? En </w:t>
            </w:r>
            <w:r w:rsidRPr="00FC5966">
              <w:rPr>
                <w:rFonts w:cstheme="minorHAnsi"/>
                <w:i/>
                <w:iCs/>
                <w:lang w:eastAsia="es-AR"/>
              </w:rPr>
              <w:t>Capitalismo cognitivo, propiedad intelectual y creación colectiva</w:t>
            </w:r>
            <w:r w:rsidRPr="00FC5966">
              <w:rPr>
                <w:rFonts w:cstheme="minorHAnsi"/>
                <w:lang w:eastAsia="es-AR"/>
              </w:rPr>
              <w:t xml:space="preserve"> (pp. 99–106). Madrid: Traficantes de sueños - Mapas.</w:t>
            </w:r>
          </w:p>
          <w:p w14:paraId="4B8CEBF4" w14:textId="1329AF88" w:rsidR="00FC5966" w:rsidRPr="00FC5966" w:rsidRDefault="00FC5966" w:rsidP="00FC5966">
            <w:pPr>
              <w:pStyle w:val="Prrafodelista"/>
              <w:numPr>
                <w:ilvl w:val="0"/>
                <w:numId w:val="17"/>
              </w:numPr>
              <w:contextualSpacing/>
              <w:jc w:val="both"/>
              <w:rPr>
                <w:rFonts w:cstheme="minorHAnsi"/>
                <w:lang w:val="en-US"/>
              </w:rPr>
            </w:pPr>
            <w:r w:rsidRPr="00FC5966">
              <w:rPr>
                <w:rFonts w:cstheme="minorHAnsi"/>
                <w:lang w:val="en-US"/>
              </w:rPr>
              <w:lastRenderedPageBreak/>
              <w:t xml:space="preserve">KRAMER, J., WIEWIORRA, L., &amp; WEINHARDT, C. (2013). Net neutrality: A progress report. </w:t>
            </w:r>
            <w:r w:rsidRPr="00FC5966">
              <w:rPr>
                <w:rFonts w:cstheme="minorHAnsi"/>
                <w:i/>
                <w:iCs/>
                <w:lang w:val="en-US"/>
              </w:rPr>
              <w:t>Telecommunications Policy</w:t>
            </w:r>
            <w:r w:rsidRPr="00FC5966">
              <w:rPr>
                <w:rFonts w:cstheme="minorHAnsi"/>
                <w:lang w:val="en-US"/>
              </w:rPr>
              <w:t xml:space="preserve">, </w:t>
            </w:r>
            <w:r w:rsidRPr="00FC5966">
              <w:rPr>
                <w:rFonts w:cstheme="minorHAnsi"/>
                <w:i/>
                <w:iCs/>
                <w:lang w:val="en-US"/>
              </w:rPr>
              <w:t>37</w:t>
            </w:r>
            <w:r w:rsidRPr="00FC5966">
              <w:rPr>
                <w:rFonts w:cstheme="minorHAnsi"/>
                <w:lang w:val="en-US"/>
              </w:rPr>
              <w:t xml:space="preserve">(9), 794–813. </w:t>
            </w:r>
          </w:p>
          <w:p w14:paraId="180E1A31" w14:textId="36D89ACB" w:rsidR="00FC5966" w:rsidRPr="00FC5966" w:rsidRDefault="00FC5966" w:rsidP="00FC5966">
            <w:pPr>
              <w:pStyle w:val="Prrafodelista"/>
              <w:numPr>
                <w:ilvl w:val="0"/>
                <w:numId w:val="17"/>
              </w:numPr>
              <w:contextualSpacing/>
              <w:jc w:val="both"/>
              <w:rPr>
                <w:rFonts w:cstheme="minorHAnsi"/>
              </w:rPr>
            </w:pPr>
            <w:r w:rsidRPr="00FC5966">
              <w:rPr>
                <w:rFonts w:cstheme="minorHAnsi"/>
              </w:rPr>
              <w:t xml:space="preserve">ZUKERFELD, M. (2014). Todo lo que usted quiso saber sobre </w:t>
            </w:r>
            <w:proofErr w:type="gramStart"/>
            <w:r w:rsidRPr="00FC5966">
              <w:rPr>
                <w:rFonts w:cstheme="minorHAnsi"/>
              </w:rPr>
              <w:t>Internet</w:t>
            </w:r>
            <w:proofErr w:type="gramEnd"/>
            <w:r w:rsidRPr="00FC5966">
              <w:rPr>
                <w:rFonts w:cstheme="minorHAnsi"/>
              </w:rPr>
              <w:t xml:space="preserve"> pero nunca se atrevió a </w:t>
            </w:r>
            <w:proofErr w:type="spellStart"/>
            <w:r w:rsidRPr="00FC5966">
              <w:rPr>
                <w:rFonts w:cstheme="minorHAnsi"/>
              </w:rPr>
              <w:t>googlear</w:t>
            </w:r>
            <w:proofErr w:type="spellEnd"/>
            <w:r w:rsidRPr="00FC5966">
              <w:rPr>
                <w:rFonts w:cstheme="minorHAnsi"/>
              </w:rPr>
              <w:t xml:space="preserve">. </w:t>
            </w:r>
            <w:r w:rsidRPr="00FC5966">
              <w:rPr>
                <w:rFonts w:cstheme="minorHAnsi"/>
                <w:i/>
              </w:rPr>
              <w:t>Hipertextos</w:t>
            </w:r>
            <w:r w:rsidRPr="00FC5966">
              <w:rPr>
                <w:rFonts w:cstheme="minorHAnsi"/>
              </w:rPr>
              <w:t xml:space="preserve">, </w:t>
            </w:r>
            <w:proofErr w:type="gramStart"/>
            <w:r w:rsidRPr="00FC5966">
              <w:rPr>
                <w:rFonts w:cstheme="minorHAnsi"/>
              </w:rPr>
              <w:t>I(</w:t>
            </w:r>
            <w:proofErr w:type="gramEnd"/>
            <w:r w:rsidRPr="00FC5966">
              <w:rPr>
                <w:rFonts w:cstheme="minorHAnsi"/>
              </w:rPr>
              <w:t>2), 64–103.</w:t>
            </w:r>
          </w:p>
          <w:p w14:paraId="700F98C6" w14:textId="667144AE" w:rsidR="00FC5966" w:rsidRPr="00FC5966" w:rsidRDefault="00FC5966" w:rsidP="00FC5966">
            <w:pPr>
              <w:pStyle w:val="Prrafodelista"/>
              <w:numPr>
                <w:ilvl w:val="0"/>
                <w:numId w:val="17"/>
              </w:numPr>
              <w:contextualSpacing/>
              <w:jc w:val="both"/>
              <w:rPr>
                <w:rFonts w:cstheme="minorHAnsi"/>
              </w:rPr>
            </w:pPr>
            <w:r w:rsidRPr="00FC5966">
              <w:rPr>
                <w:rFonts w:cstheme="minorHAnsi"/>
              </w:rPr>
              <w:t xml:space="preserve">ZUKERFELD, M. (2015). La tecnología en general, las digitales en particular. Vida, milagros y familia de la “Ley de Moore”. </w:t>
            </w:r>
            <w:r w:rsidRPr="00FC5966">
              <w:rPr>
                <w:rFonts w:cstheme="minorHAnsi"/>
                <w:i/>
                <w:iCs/>
              </w:rPr>
              <w:t>Hipertextos</w:t>
            </w:r>
            <w:r w:rsidRPr="00FC5966">
              <w:rPr>
                <w:rFonts w:cstheme="minorHAnsi"/>
              </w:rPr>
              <w:t xml:space="preserve">, </w:t>
            </w:r>
            <w:r w:rsidRPr="00FC5966">
              <w:rPr>
                <w:rFonts w:cstheme="minorHAnsi"/>
                <w:i/>
                <w:iCs/>
              </w:rPr>
              <w:t>2</w:t>
            </w:r>
            <w:r w:rsidRPr="00FC5966">
              <w:rPr>
                <w:rFonts w:cstheme="minorHAnsi"/>
              </w:rPr>
              <w:t>(4), 87–115.</w:t>
            </w:r>
          </w:p>
          <w:p w14:paraId="174D4742" w14:textId="77777777" w:rsidR="00353192" w:rsidRPr="00FC5966" w:rsidRDefault="00353192" w:rsidP="00FC5966">
            <w:pPr>
              <w:spacing w:line="276" w:lineRule="auto"/>
              <w:ind w:left="308"/>
              <w:contextualSpacing/>
              <w:jc w:val="both"/>
              <w:rPr>
                <w:rFonts w:eastAsia="Calibri"/>
                <w:szCs w:val="22"/>
                <w:lang w:val="es-ES_tradnl" w:eastAsia="en-US"/>
              </w:rPr>
            </w:pPr>
          </w:p>
        </w:tc>
      </w:tr>
      <w:tr w:rsidR="00353192" w14:paraId="3B9F2BD3" w14:textId="77777777" w:rsidTr="00353192">
        <w:tc>
          <w:tcPr>
            <w:tcW w:w="750" w:type="dxa"/>
            <w:tcBorders>
              <w:top w:val="single" w:sz="4" w:space="0" w:color="000000"/>
              <w:left w:val="single" w:sz="4" w:space="0" w:color="000000"/>
              <w:bottom w:val="single" w:sz="4" w:space="0" w:color="000000"/>
              <w:right w:val="single" w:sz="4" w:space="0" w:color="auto"/>
            </w:tcBorders>
            <w:hideMark/>
          </w:tcPr>
          <w:p w14:paraId="21F9A99A" w14:textId="77777777" w:rsidR="00353192" w:rsidRDefault="00353192">
            <w:pPr>
              <w:jc w:val="both"/>
              <w:rPr>
                <w:rFonts w:eastAsia="Calibri"/>
                <w:szCs w:val="22"/>
                <w:lang w:eastAsia="en-US"/>
              </w:rPr>
            </w:pPr>
            <w:r>
              <w:rPr>
                <w:rFonts w:eastAsia="Calibri"/>
                <w:szCs w:val="22"/>
                <w:lang w:eastAsia="en-US"/>
              </w:rPr>
              <w:lastRenderedPageBreak/>
              <w:t>4</w:t>
            </w:r>
          </w:p>
        </w:tc>
        <w:tc>
          <w:tcPr>
            <w:tcW w:w="7610" w:type="dxa"/>
            <w:tcBorders>
              <w:top w:val="single" w:sz="4" w:space="0" w:color="000000"/>
              <w:left w:val="single" w:sz="4" w:space="0" w:color="auto"/>
              <w:bottom w:val="single" w:sz="4" w:space="0" w:color="000000"/>
              <w:right w:val="single" w:sz="4" w:space="0" w:color="000000"/>
            </w:tcBorders>
          </w:tcPr>
          <w:p w14:paraId="01EC4F57" w14:textId="77777777" w:rsidR="00C261B3" w:rsidRPr="00577514" w:rsidRDefault="00C261B3" w:rsidP="00C261B3">
            <w:pPr>
              <w:numPr>
                <w:ilvl w:val="0"/>
                <w:numId w:val="10"/>
              </w:numPr>
              <w:spacing w:line="276" w:lineRule="auto"/>
              <w:ind w:left="308"/>
              <w:contextualSpacing/>
              <w:jc w:val="both"/>
              <w:rPr>
                <w:rFonts w:eastAsia="Calibri"/>
                <w:color w:val="000000" w:themeColor="text1"/>
                <w:szCs w:val="22"/>
                <w:lang w:eastAsia="en-US"/>
              </w:rPr>
            </w:pPr>
            <w:r w:rsidRPr="00C261B3">
              <w:rPr>
                <w:bCs/>
                <w:color w:val="000000" w:themeColor="text1"/>
                <w:shd w:val="clear" w:color="auto" w:fill="FFFFFF"/>
                <w:lang w:val="es-ES_tradnl" w:eastAsia="es-ES_tradnl"/>
              </w:rPr>
              <w:t>L</w:t>
            </w:r>
            <w:r w:rsidR="00282E81">
              <w:rPr>
                <w:bCs/>
                <w:color w:val="000000" w:themeColor="text1"/>
                <w:shd w:val="clear" w:color="auto" w:fill="FFFFFF"/>
                <w:lang w:val="es-ES_tradnl" w:eastAsia="es-ES_tradnl"/>
              </w:rPr>
              <w:t>EVY YEYATI</w:t>
            </w:r>
            <w:r w:rsidRPr="00C261B3">
              <w:rPr>
                <w:color w:val="000000" w:themeColor="text1"/>
                <w:shd w:val="clear" w:color="auto" w:fill="FFFFFF"/>
                <w:lang w:val="es-ES_tradnl" w:eastAsia="es-ES_tradnl"/>
              </w:rPr>
              <w:t>, Eduardo (2018). "</w:t>
            </w:r>
            <w:r w:rsidRPr="00C261B3">
              <w:rPr>
                <w:bCs/>
                <w:color w:val="000000" w:themeColor="text1"/>
                <w:shd w:val="clear" w:color="auto" w:fill="FFFFFF"/>
                <w:lang w:val="es-ES_tradnl" w:eastAsia="es-ES_tradnl"/>
              </w:rPr>
              <w:t>Después del trabajo</w:t>
            </w:r>
            <w:r w:rsidRPr="00C261B3">
              <w:rPr>
                <w:color w:val="000000" w:themeColor="text1"/>
                <w:shd w:val="clear" w:color="auto" w:fill="FFFFFF"/>
                <w:lang w:val="es-ES_tradnl" w:eastAsia="es-ES_tradnl"/>
              </w:rPr>
              <w:t>: el empleo argentino en la</w:t>
            </w:r>
            <w:r>
              <w:rPr>
                <w:color w:val="000000" w:themeColor="text1"/>
                <w:shd w:val="clear" w:color="auto" w:fill="FFFFFF"/>
                <w:lang w:val="es-ES_tradnl" w:eastAsia="es-ES_tradnl"/>
              </w:rPr>
              <w:t xml:space="preserve"> cuarta revolución industrial", Buenos Aires:</w:t>
            </w:r>
            <w:r w:rsidRPr="00C261B3">
              <w:rPr>
                <w:color w:val="000000" w:themeColor="text1"/>
                <w:shd w:val="clear" w:color="auto" w:fill="FFFFFF"/>
                <w:lang w:val="es-ES_tradnl" w:eastAsia="es-ES_tradnl"/>
              </w:rPr>
              <w:t xml:space="preserve"> Sudamericana</w:t>
            </w:r>
            <w:r w:rsidR="00282E81">
              <w:rPr>
                <w:color w:val="000000" w:themeColor="text1"/>
                <w:shd w:val="clear" w:color="auto" w:fill="FFFFFF"/>
                <w:lang w:val="es-ES_tradnl" w:eastAsia="es-ES_tradnl"/>
              </w:rPr>
              <w:t>.</w:t>
            </w:r>
          </w:p>
          <w:p w14:paraId="6A6A1108" w14:textId="650F21A3" w:rsidR="00577514" w:rsidRPr="00C261B3" w:rsidRDefault="00577514" w:rsidP="00C261B3">
            <w:pPr>
              <w:numPr>
                <w:ilvl w:val="0"/>
                <w:numId w:val="10"/>
              </w:numPr>
              <w:spacing w:line="276" w:lineRule="auto"/>
              <w:ind w:left="308"/>
              <w:contextualSpacing/>
              <w:jc w:val="both"/>
              <w:rPr>
                <w:rFonts w:eastAsia="Calibri"/>
                <w:color w:val="000000" w:themeColor="text1"/>
                <w:szCs w:val="22"/>
                <w:lang w:eastAsia="en-US"/>
              </w:rPr>
            </w:pPr>
            <w:r>
              <w:rPr>
                <w:rFonts w:eastAsia="Calibri"/>
                <w:color w:val="000000" w:themeColor="text1"/>
                <w:szCs w:val="22"/>
                <w:lang w:eastAsia="en-US"/>
              </w:rPr>
              <w:t>HARARI</w:t>
            </w:r>
            <w:r w:rsidRPr="00577514">
              <w:rPr>
                <w:rFonts w:eastAsia="Calibri"/>
                <w:color w:val="000000" w:themeColor="text1"/>
                <w:szCs w:val="22"/>
                <w:lang w:eastAsia="en-US"/>
              </w:rPr>
              <w:t xml:space="preserve">, </w:t>
            </w:r>
            <w:proofErr w:type="spellStart"/>
            <w:r w:rsidRPr="00577514">
              <w:rPr>
                <w:rFonts w:eastAsia="Calibri"/>
                <w:color w:val="000000" w:themeColor="text1"/>
                <w:szCs w:val="22"/>
                <w:lang w:eastAsia="en-US"/>
              </w:rPr>
              <w:t>Yuval</w:t>
            </w:r>
            <w:proofErr w:type="spellEnd"/>
            <w:r w:rsidRPr="00577514">
              <w:rPr>
                <w:rFonts w:eastAsia="Calibri"/>
                <w:color w:val="000000" w:themeColor="text1"/>
                <w:szCs w:val="22"/>
                <w:lang w:eastAsia="en-US"/>
              </w:rPr>
              <w:t xml:space="preserve"> Noah (2017) Homo deus: de animales a dioses. Buenos Aires: Debate</w:t>
            </w:r>
          </w:p>
          <w:p w14:paraId="61AC80A3" w14:textId="77777777" w:rsidR="00353192" w:rsidRDefault="00353192" w:rsidP="00353192">
            <w:pPr>
              <w:numPr>
                <w:ilvl w:val="0"/>
                <w:numId w:val="10"/>
              </w:numPr>
              <w:spacing w:line="276" w:lineRule="auto"/>
              <w:ind w:left="308"/>
              <w:contextualSpacing/>
              <w:jc w:val="both"/>
              <w:rPr>
                <w:rFonts w:eastAsia="Calibri"/>
                <w:szCs w:val="22"/>
                <w:lang w:eastAsia="en-US"/>
              </w:rPr>
            </w:pPr>
            <w:r>
              <w:rPr>
                <w:rFonts w:eastAsia="Calibri"/>
                <w:szCs w:val="22"/>
                <w:lang w:eastAsia="en-US"/>
              </w:rPr>
              <w:t>CASTELLS, Manuel (</w:t>
            </w:r>
            <w:proofErr w:type="gramStart"/>
            <w:r>
              <w:rPr>
                <w:rFonts w:eastAsia="Calibri"/>
                <w:szCs w:val="22"/>
                <w:lang w:eastAsia="en-US"/>
              </w:rPr>
              <w:t>2006)[</w:t>
            </w:r>
            <w:proofErr w:type="gramEnd"/>
            <w:r>
              <w:rPr>
                <w:rFonts w:eastAsia="Calibri"/>
                <w:szCs w:val="22"/>
                <w:lang w:eastAsia="en-US"/>
              </w:rPr>
              <w:t xml:space="preserve">1997] </w:t>
            </w:r>
            <w:r>
              <w:rPr>
                <w:rFonts w:eastAsia="Calibri"/>
                <w:i/>
                <w:iCs/>
                <w:szCs w:val="22"/>
                <w:lang w:eastAsia="en-US"/>
              </w:rPr>
              <w:t xml:space="preserve">La era de la información, Tomo I, La Sociedad </w:t>
            </w:r>
            <w:proofErr w:type="spellStart"/>
            <w:r>
              <w:rPr>
                <w:rFonts w:eastAsia="Calibri"/>
                <w:i/>
                <w:iCs/>
                <w:szCs w:val="22"/>
                <w:lang w:eastAsia="en-US"/>
              </w:rPr>
              <w:t>Red,</w:t>
            </w:r>
            <w:r>
              <w:rPr>
                <w:rFonts w:eastAsia="Calibri"/>
                <w:szCs w:val="22"/>
                <w:lang w:eastAsia="en-US"/>
              </w:rPr>
              <w:t>México</w:t>
            </w:r>
            <w:proofErr w:type="spellEnd"/>
            <w:r>
              <w:rPr>
                <w:rFonts w:eastAsia="Calibri"/>
                <w:szCs w:val="22"/>
                <w:lang w:eastAsia="en-US"/>
              </w:rPr>
              <w:t xml:space="preserve"> DF, Siglo XXI. Introducción y Capítulo 1.</w:t>
            </w:r>
          </w:p>
          <w:p w14:paraId="31CFEAB9" w14:textId="77777777" w:rsidR="00353192" w:rsidRDefault="00353192" w:rsidP="00353192">
            <w:pPr>
              <w:numPr>
                <w:ilvl w:val="0"/>
                <w:numId w:val="10"/>
              </w:numPr>
              <w:spacing w:line="276" w:lineRule="auto"/>
              <w:ind w:left="308"/>
              <w:contextualSpacing/>
              <w:jc w:val="both"/>
              <w:rPr>
                <w:rFonts w:eastAsia="Calibri"/>
                <w:szCs w:val="22"/>
                <w:lang w:val="en-US" w:eastAsia="en-US"/>
              </w:rPr>
            </w:pPr>
            <w:r>
              <w:rPr>
                <w:rFonts w:eastAsia="Calibri"/>
                <w:szCs w:val="22"/>
                <w:lang w:val="en-US" w:eastAsia="en-US"/>
              </w:rPr>
              <w:t xml:space="preserve">JORGENSON, Dale (2006) “Introduction: Software and the New Economy” </w:t>
            </w:r>
            <w:proofErr w:type="spellStart"/>
            <w:r>
              <w:rPr>
                <w:rFonts w:eastAsia="Calibri"/>
                <w:szCs w:val="22"/>
                <w:lang w:val="en-US" w:eastAsia="en-US"/>
              </w:rPr>
              <w:t>en</w:t>
            </w:r>
            <w:proofErr w:type="spellEnd"/>
            <w:r>
              <w:rPr>
                <w:rFonts w:eastAsia="Calibri"/>
                <w:szCs w:val="22"/>
                <w:lang w:val="en-US" w:eastAsia="en-US"/>
              </w:rPr>
              <w:t xml:space="preserve"> </w:t>
            </w:r>
            <w:hyperlink r:id="rId7" w:history="1">
              <w:r>
                <w:rPr>
                  <w:rStyle w:val="Hipervnculo"/>
                  <w:rFonts w:eastAsia="Calibri"/>
                  <w:szCs w:val="22"/>
                  <w:lang w:val="en-US" w:eastAsia="en-US"/>
                </w:rPr>
                <w:t>J</w:t>
              </w:r>
            </w:hyperlink>
            <w:r>
              <w:rPr>
                <w:rFonts w:eastAsia="Calibri"/>
                <w:szCs w:val="22"/>
                <w:lang w:val="en-US" w:eastAsia="en-US"/>
              </w:rPr>
              <w:t xml:space="preserve">orgenson, dale w. and </w:t>
            </w:r>
            <w:proofErr w:type="spellStart"/>
            <w:r>
              <w:rPr>
                <w:rFonts w:eastAsia="Calibri"/>
                <w:szCs w:val="22"/>
                <w:lang w:val="en-US" w:eastAsia="en-US"/>
              </w:rPr>
              <w:t>Wesener</w:t>
            </w:r>
            <w:proofErr w:type="spellEnd"/>
            <w:r>
              <w:rPr>
                <w:rFonts w:eastAsia="Calibri"/>
                <w:szCs w:val="22"/>
                <w:lang w:val="en-US" w:eastAsia="en-US"/>
              </w:rPr>
              <w:t xml:space="preserve"> Charles W., (Editors) (2006) </w:t>
            </w:r>
            <w:r>
              <w:rPr>
                <w:rFonts w:eastAsia="Calibri"/>
                <w:i/>
                <w:szCs w:val="22"/>
                <w:lang w:val="en-US" w:eastAsia="en-US"/>
              </w:rPr>
              <w:t>Measuring and Sustaining the New Economy, Software, Growth, and the Future of the U.S Economy: Report of a Symposium, Committee on Software, Growth, and the Future of the U.S Economy</w:t>
            </w:r>
            <w:r>
              <w:rPr>
                <w:rFonts w:eastAsia="Calibri"/>
                <w:szCs w:val="22"/>
                <w:lang w:val="en-US" w:eastAsia="en-US"/>
              </w:rPr>
              <w:t xml:space="preserve">, Committee on Measuring and Sustaining the New Economy, National Research Council. </w:t>
            </w:r>
          </w:p>
          <w:p w14:paraId="2FBE891F" w14:textId="341B2CD2" w:rsidR="00353192" w:rsidRPr="00FC5966" w:rsidRDefault="00FC5966" w:rsidP="00FC5966">
            <w:pPr>
              <w:pStyle w:val="Prrafodelista"/>
              <w:numPr>
                <w:ilvl w:val="0"/>
                <w:numId w:val="10"/>
              </w:numPr>
              <w:ind w:left="308"/>
              <w:jc w:val="both"/>
              <w:rPr>
                <w:rFonts w:eastAsia="Calibri"/>
                <w:szCs w:val="22"/>
                <w:lang w:eastAsia="en-US"/>
              </w:rPr>
            </w:pPr>
            <w:r w:rsidRPr="00FC5966">
              <w:rPr>
                <w:rFonts w:cstheme="minorHAnsi"/>
                <w:lang w:eastAsia="es-AR"/>
              </w:rPr>
              <w:t xml:space="preserve">ZUKERFELD, M. (2013). </w:t>
            </w:r>
            <w:r w:rsidRPr="00FC5966">
              <w:rPr>
                <w:rFonts w:cstheme="minorHAnsi"/>
                <w:i/>
                <w:iCs/>
                <w:lang w:eastAsia="es-AR"/>
              </w:rPr>
              <w:t>Obreros de los bits. Conocimiento, trabajo y tecnologías digitales</w:t>
            </w:r>
            <w:r w:rsidRPr="00FC5966">
              <w:rPr>
                <w:rFonts w:cstheme="minorHAnsi"/>
                <w:lang w:eastAsia="es-AR"/>
              </w:rPr>
              <w:t>. Bernal: Universidad Nacional de Quilmes</w:t>
            </w:r>
            <w:r w:rsidRPr="00FC5966">
              <w:rPr>
                <w:rFonts w:eastAsia="Calibri"/>
                <w:szCs w:val="22"/>
                <w:lang w:eastAsia="en-US"/>
              </w:rPr>
              <w:t xml:space="preserve"> </w:t>
            </w:r>
          </w:p>
        </w:tc>
      </w:tr>
      <w:tr w:rsidR="00353192" w14:paraId="7CBB91EC" w14:textId="77777777" w:rsidTr="00353192">
        <w:trPr>
          <w:trHeight w:val="274"/>
        </w:trPr>
        <w:tc>
          <w:tcPr>
            <w:tcW w:w="750" w:type="dxa"/>
            <w:tcBorders>
              <w:top w:val="single" w:sz="4" w:space="0" w:color="000000"/>
              <w:left w:val="single" w:sz="4" w:space="0" w:color="000000"/>
              <w:bottom w:val="single" w:sz="4" w:space="0" w:color="auto"/>
              <w:right w:val="single" w:sz="4" w:space="0" w:color="auto"/>
            </w:tcBorders>
            <w:hideMark/>
          </w:tcPr>
          <w:p w14:paraId="2943092A" w14:textId="4B8C4568" w:rsidR="00353192" w:rsidRDefault="00F662CA">
            <w:pPr>
              <w:jc w:val="both"/>
              <w:rPr>
                <w:rFonts w:eastAsia="Calibri"/>
                <w:szCs w:val="22"/>
                <w:lang w:eastAsia="en-US"/>
              </w:rPr>
            </w:pPr>
            <w:r>
              <w:rPr>
                <w:rFonts w:eastAsia="Calibri"/>
                <w:szCs w:val="22"/>
                <w:lang w:eastAsia="en-US"/>
              </w:rPr>
              <w:t>5</w:t>
            </w:r>
          </w:p>
        </w:tc>
        <w:tc>
          <w:tcPr>
            <w:tcW w:w="7610" w:type="dxa"/>
            <w:tcBorders>
              <w:top w:val="single" w:sz="4" w:space="0" w:color="000000"/>
              <w:left w:val="single" w:sz="4" w:space="0" w:color="auto"/>
              <w:bottom w:val="single" w:sz="4" w:space="0" w:color="auto"/>
              <w:right w:val="single" w:sz="4" w:space="0" w:color="000000"/>
            </w:tcBorders>
          </w:tcPr>
          <w:p w14:paraId="0BC35FE9" w14:textId="77777777" w:rsidR="00353192" w:rsidRDefault="00353192" w:rsidP="00353192">
            <w:pPr>
              <w:numPr>
                <w:ilvl w:val="0"/>
                <w:numId w:val="11"/>
              </w:numPr>
              <w:spacing w:line="276" w:lineRule="auto"/>
              <w:ind w:left="308"/>
              <w:contextualSpacing/>
              <w:jc w:val="both"/>
              <w:rPr>
                <w:rFonts w:eastAsia="Calibri"/>
                <w:szCs w:val="22"/>
                <w:lang w:eastAsia="en-US"/>
              </w:rPr>
            </w:pPr>
            <w:proofErr w:type="spellStart"/>
            <w:proofErr w:type="gramStart"/>
            <w:r>
              <w:rPr>
                <w:rFonts w:eastAsia="Calibri"/>
                <w:szCs w:val="22"/>
                <w:lang w:eastAsia="en-US"/>
              </w:rPr>
              <w:t>PETERSEN,Søren</w:t>
            </w:r>
            <w:proofErr w:type="spellEnd"/>
            <w:proofErr w:type="gramEnd"/>
            <w:r>
              <w:rPr>
                <w:rFonts w:eastAsia="Calibri"/>
                <w:szCs w:val="22"/>
                <w:lang w:eastAsia="en-US"/>
              </w:rPr>
              <w:t xml:space="preserve"> </w:t>
            </w:r>
            <w:proofErr w:type="spellStart"/>
            <w:r>
              <w:rPr>
                <w:rFonts w:eastAsia="Calibri"/>
                <w:szCs w:val="22"/>
                <w:lang w:eastAsia="en-US"/>
              </w:rPr>
              <w:t>Mørk</w:t>
            </w:r>
            <w:proofErr w:type="spellEnd"/>
            <w:r>
              <w:rPr>
                <w:rFonts w:eastAsia="Calibri"/>
                <w:szCs w:val="22"/>
                <w:lang w:eastAsia="en-US"/>
              </w:rPr>
              <w:t xml:space="preserve">(2008) “Contenidos perdidos por los usuarios De la participación a la explotación”.  Traducción de Guillermina </w:t>
            </w:r>
            <w:proofErr w:type="spellStart"/>
            <w:r>
              <w:rPr>
                <w:rFonts w:eastAsia="Calibri"/>
                <w:szCs w:val="22"/>
                <w:lang w:eastAsia="en-US"/>
              </w:rPr>
              <w:t>Yansen</w:t>
            </w:r>
            <w:proofErr w:type="spellEnd"/>
            <w:r>
              <w:rPr>
                <w:rFonts w:eastAsia="Calibri"/>
                <w:szCs w:val="22"/>
                <w:lang w:eastAsia="en-US"/>
              </w:rPr>
              <w:t xml:space="preserve">. Original en </w:t>
            </w:r>
            <w:proofErr w:type="spellStart"/>
            <w:r>
              <w:rPr>
                <w:rFonts w:eastAsia="Calibri"/>
                <w:i/>
                <w:iCs/>
                <w:szCs w:val="22"/>
                <w:lang w:eastAsia="en-US"/>
              </w:rPr>
              <w:t>First</w:t>
            </w:r>
            <w:proofErr w:type="spellEnd"/>
            <w:r>
              <w:rPr>
                <w:rFonts w:eastAsia="Calibri"/>
                <w:i/>
                <w:iCs/>
                <w:szCs w:val="22"/>
                <w:lang w:eastAsia="en-US"/>
              </w:rPr>
              <w:t xml:space="preserve"> </w:t>
            </w:r>
            <w:proofErr w:type="spellStart"/>
            <w:r>
              <w:rPr>
                <w:rFonts w:eastAsia="Calibri"/>
                <w:i/>
                <w:iCs/>
                <w:szCs w:val="22"/>
                <w:lang w:eastAsia="en-US"/>
              </w:rPr>
              <w:t>Monday</w:t>
            </w:r>
            <w:proofErr w:type="spellEnd"/>
            <w:r>
              <w:rPr>
                <w:rFonts w:eastAsia="Calibri"/>
                <w:szCs w:val="22"/>
                <w:lang w:eastAsia="en-US"/>
              </w:rPr>
              <w:t xml:space="preserve">, </w:t>
            </w:r>
            <w:proofErr w:type="spellStart"/>
            <w:r>
              <w:rPr>
                <w:rFonts w:eastAsia="Calibri"/>
                <w:szCs w:val="22"/>
                <w:lang w:eastAsia="en-US"/>
              </w:rPr>
              <w:t>Volume</w:t>
            </w:r>
            <w:proofErr w:type="spellEnd"/>
            <w:r>
              <w:rPr>
                <w:rFonts w:eastAsia="Calibri"/>
                <w:szCs w:val="22"/>
                <w:lang w:eastAsia="en-US"/>
              </w:rPr>
              <w:t xml:space="preserve"> 13, </w:t>
            </w:r>
            <w:proofErr w:type="spellStart"/>
            <w:r>
              <w:rPr>
                <w:rFonts w:eastAsia="Calibri"/>
                <w:szCs w:val="22"/>
                <w:lang w:eastAsia="en-US"/>
              </w:rPr>
              <w:t>Number</w:t>
            </w:r>
            <w:proofErr w:type="spellEnd"/>
            <w:r>
              <w:rPr>
                <w:rFonts w:eastAsia="Calibri"/>
                <w:szCs w:val="22"/>
                <w:lang w:eastAsia="en-US"/>
              </w:rPr>
              <w:t xml:space="preserve"> 3 - 3 </w:t>
            </w:r>
            <w:proofErr w:type="spellStart"/>
            <w:r>
              <w:rPr>
                <w:rFonts w:eastAsia="Calibri"/>
                <w:szCs w:val="22"/>
                <w:lang w:eastAsia="en-US"/>
              </w:rPr>
              <w:t>March</w:t>
            </w:r>
            <w:proofErr w:type="spellEnd"/>
            <w:r>
              <w:rPr>
                <w:rFonts w:eastAsia="Calibri"/>
                <w:szCs w:val="22"/>
                <w:lang w:eastAsia="en-US"/>
              </w:rPr>
              <w:t xml:space="preserve"> 2008. </w:t>
            </w:r>
          </w:p>
          <w:p w14:paraId="61432457" w14:textId="77777777" w:rsidR="00353192" w:rsidRDefault="00353192" w:rsidP="00353192">
            <w:pPr>
              <w:numPr>
                <w:ilvl w:val="0"/>
                <w:numId w:val="11"/>
              </w:numPr>
              <w:spacing w:line="276" w:lineRule="auto"/>
              <w:ind w:left="308"/>
              <w:contextualSpacing/>
              <w:jc w:val="both"/>
              <w:rPr>
                <w:rFonts w:eastAsia="Calibri"/>
                <w:szCs w:val="22"/>
                <w:lang w:val="en-US" w:eastAsia="en-US"/>
              </w:rPr>
            </w:pPr>
            <w:r>
              <w:rPr>
                <w:rFonts w:eastAsia="Calibri"/>
                <w:szCs w:val="22"/>
                <w:lang w:val="en-US" w:eastAsia="en-US"/>
              </w:rPr>
              <w:t xml:space="preserve">GERVAIS, Daniel J. (2009) ¨The Tangled Web of UGC: Making Copyright Sense of User-Generated Content¨. </w:t>
            </w:r>
            <w:r>
              <w:rPr>
                <w:rFonts w:eastAsia="Calibri"/>
                <w:i/>
                <w:iCs/>
                <w:szCs w:val="22"/>
                <w:lang w:val="en-US" w:eastAsia="en-US"/>
              </w:rPr>
              <w:t>Vanderbilt Journal of Entertainment and Technology Law</w:t>
            </w:r>
            <w:r>
              <w:rPr>
                <w:rFonts w:eastAsia="Calibri"/>
                <w:szCs w:val="22"/>
                <w:lang w:val="en-US" w:eastAsia="en-US"/>
              </w:rPr>
              <w:t xml:space="preserve">, Vol. 11, No. 4, pp. 841-870, 2009; Vanderbilt Public Law Research Paper No. 09-17. </w:t>
            </w:r>
          </w:p>
          <w:p w14:paraId="67D60E5F" w14:textId="77777777" w:rsidR="00353192" w:rsidRDefault="00353192" w:rsidP="00353192">
            <w:pPr>
              <w:numPr>
                <w:ilvl w:val="0"/>
                <w:numId w:val="11"/>
              </w:numPr>
              <w:spacing w:line="276" w:lineRule="auto"/>
              <w:ind w:left="308"/>
              <w:contextualSpacing/>
              <w:jc w:val="both"/>
              <w:rPr>
                <w:rFonts w:eastAsia="Calibri"/>
                <w:szCs w:val="22"/>
                <w:lang w:eastAsia="en-US"/>
              </w:rPr>
            </w:pPr>
            <w:r>
              <w:rPr>
                <w:rFonts w:eastAsia="Calibri"/>
                <w:szCs w:val="22"/>
                <w:lang w:eastAsia="en-US"/>
              </w:rPr>
              <w:t xml:space="preserve">ZUKERFELD, Mariano (2010) </w:t>
            </w:r>
            <w:r>
              <w:rPr>
                <w:rFonts w:eastAsia="Calibri"/>
                <w:i/>
                <w:szCs w:val="22"/>
                <w:lang w:eastAsia="en-US"/>
              </w:rPr>
              <w:t>Capitalismo y Conocimiento: Materialismo Cognitivo, Propiedad Intelectual y Capitalismo Informacional</w:t>
            </w:r>
            <w:r>
              <w:rPr>
                <w:rFonts w:eastAsia="Calibri"/>
                <w:szCs w:val="22"/>
                <w:lang w:eastAsia="en-US"/>
              </w:rPr>
              <w:t>, Tesis doctoral, Volumen III, Capítulo V.</w:t>
            </w:r>
          </w:p>
          <w:p w14:paraId="19F23A84" w14:textId="77777777" w:rsidR="00353192" w:rsidRDefault="00353192">
            <w:pPr>
              <w:ind w:left="308"/>
              <w:contextualSpacing/>
              <w:jc w:val="both"/>
              <w:rPr>
                <w:rFonts w:eastAsia="Calibri"/>
                <w:szCs w:val="22"/>
                <w:lang w:eastAsia="en-US"/>
              </w:rPr>
            </w:pPr>
          </w:p>
        </w:tc>
      </w:tr>
      <w:tr w:rsidR="00353192" w:rsidRPr="008530C7" w14:paraId="4551EFFE" w14:textId="77777777" w:rsidTr="00353192">
        <w:trPr>
          <w:trHeight w:val="304"/>
        </w:trPr>
        <w:tc>
          <w:tcPr>
            <w:tcW w:w="750" w:type="dxa"/>
            <w:tcBorders>
              <w:top w:val="single" w:sz="4" w:space="0" w:color="auto"/>
              <w:left w:val="single" w:sz="4" w:space="0" w:color="000000"/>
              <w:bottom w:val="single" w:sz="4" w:space="0" w:color="auto"/>
              <w:right w:val="single" w:sz="4" w:space="0" w:color="auto"/>
            </w:tcBorders>
            <w:hideMark/>
          </w:tcPr>
          <w:p w14:paraId="42D9FEE0" w14:textId="07904ABD" w:rsidR="00353192" w:rsidRDefault="00F662CA">
            <w:pPr>
              <w:jc w:val="both"/>
              <w:rPr>
                <w:rFonts w:eastAsia="Calibri"/>
                <w:szCs w:val="22"/>
                <w:lang w:eastAsia="en-US"/>
              </w:rPr>
            </w:pPr>
            <w:r>
              <w:rPr>
                <w:rFonts w:eastAsia="Calibri"/>
                <w:szCs w:val="22"/>
                <w:lang w:eastAsia="en-US"/>
              </w:rPr>
              <w:t>6</w:t>
            </w:r>
          </w:p>
        </w:tc>
        <w:tc>
          <w:tcPr>
            <w:tcW w:w="7610" w:type="dxa"/>
            <w:tcBorders>
              <w:top w:val="single" w:sz="4" w:space="0" w:color="auto"/>
              <w:left w:val="single" w:sz="4" w:space="0" w:color="auto"/>
              <w:bottom w:val="single" w:sz="4" w:space="0" w:color="auto"/>
              <w:right w:val="single" w:sz="4" w:space="0" w:color="000000"/>
            </w:tcBorders>
          </w:tcPr>
          <w:p w14:paraId="28031B8A" w14:textId="77777777" w:rsidR="00F6773F" w:rsidRPr="00F6773F" w:rsidRDefault="00F6773F" w:rsidP="00F6773F">
            <w:pPr>
              <w:numPr>
                <w:ilvl w:val="0"/>
                <w:numId w:val="5"/>
              </w:numPr>
              <w:spacing w:line="276" w:lineRule="auto"/>
              <w:ind w:left="308"/>
              <w:contextualSpacing/>
              <w:jc w:val="both"/>
              <w:rPr>
                <w:rFonts w:eastAsia="Calibri"/>
                <w:szCs w:val="22"/>
                <w:lang w:eastAsia="en-US"/>
              </w:rPr>
            </w:pPr>
            <w:r w:rsidRPr="008530C7">
              <w:rPr>
                <w:rFonts w:eastAsia="Calibri"/>
                <w:szCs w:val="22"/>
                <w:lang w:val="en-US" w:eastAsia="en-US"/>
              </w:rPr>
              <w:t>CHANG, Ha-</w:t>
            </w:r>
            <w:proofErr w:type="spellStart"/>
            <w:r w:rsidRPr="008530C7">
              <w:rPr>
                <w:rFonts w:eastAsia="Calibri"/>
                <w:szCs w:val="22"/>
                <w:lang w:val="en-US" w:eastAsia="en-US"/>
              </w:rPr>
              <w:t>Joon</w:t>
            </w:r>
            <w:proofErr w:type="spellEnd"/>
            <w:r w:rsidRPr="008530C7">
              <w:rPr>
                <w:rFonts w:eastAsia="Calibri"/>
                <w:szCs w:val="22"/>
                <w:lang w:val="en-US" w:eastAsia="en-US"/>
              </w:rPr>
              <w:t xml:space="preserve"> (2009) Intellectual property rights and economic development: Historical Lessons and Emerging Issues, Intellectual Property Rights Series No. 3 TWN. </w:t>
            </w:r>
            <w:r w:rsidRPr="00F6773F">
              <w:rPr>
                <w:rFonts w:eastAsia="Calibri"/>
                <w:szCs w:val="22"/>
                <w:lang w:eastAsia="en-US"/>
              </w:rPr>
              <w:t xml:space="preserve">Disponible en: http://www.twnside.org.sg/title/ipr3.htm </w:t>
            </w:r>
          </w:p>
          <w:p w14:paraId="40139FD5" w14:textId="77777777" w:rsidR="00353192" w:rsidRDefault="00353192" w:rsidP="00353192">
            <w:pPr>
              <w:numPr>
                <w:ilvl w:val="0"/>
                <w:numId w:val="5"/>
              </w:numPr>
              <w:spacing w:line="276" w:lineRule="auto"/>
              <w:ind w:left="308"/>
              <w:contextualSpacing/>
              <w:jc w:val="both"/>
              <w:rPr>
                <w:rFonts w:eastAsia="Calibri"/>
                <w:szCs w:val="22"/>
                <w:lang w:eastAsia="en-US"/>
              </w:rPr>
            </w:pPr>
            <w:r>
              <w:rPr>
                <w:rFonts w:eastAsia="Calibri"/>
                <w:szCs w:val="22"/>
                <w:lang w:eastAsia="en-US"/>
              </w:rPr>
              <w:t xml:space="preserve">STIGLITZ, Joseph (2006) </w:t>
            </w:r>
            <w:r>
              <w:rPr>
                <w:rFonts w:eastAsia="Calibri"/>
                <w:i/>
                <w:szCs w:val="22"/>
                <w:lang w:eastAsia="en-US"/>
              </w:rPr>
              <w:t>Como hacer que funcione la globalización</w:t>
            </w:r>
            <w:r>
              <w:rPr>
                <w:rFonts w:eastAsia="Calibri"/>
                <w:szCs w:val="22"/>
                <w:lang w:eastAsia="en-US"/>
              </w:rPr>
              <w:t>, Taurus, Buenos Aires, Capítulo 4.</w:t>
            </w:r>
          </w:p>
          <w:p w14:paraId="4BE77AA8" w14:textId="77777777" w:rsidR="00353192" w:rsidRDefault="00353192" w:rsidP="00353192">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 xml:space="preserve">MAY, Christopher y SELL, Susan K., (2006) </w:t>
            </w:r>
            <w:r>
              <w:rPr>
                <w:rFonts w:eastAsia="Calibri"/>
                <w:i/>
                <w:iCs/>
                <w:szCs w:val="22"/>
                <w:lang w:val="en-US" w:eastAsia="en-US"/>
              </w:rPr>
              <w:t xml:space="preserve">Intellectual property </w:t>
            </w:r>
            <w:r>
              <w:rPr>
                <w:rFonts w:eastAsia="Calibri"/>
                <w:i/>
                <w:iCs/>
                <w:szCs w:val="22"/>
                <w:lang w:val="en-US" w:eastAsia="en-US"/>
              </w:rPr>
              <w:lastRenderedPageBreak/>
              <w:t xml:space="preserve">rights: a critical history, </w:t>
            </w:r>
            <w:r>
              <w:rPr>
                <w:rFonts w:eastAsia="Calibri"/>
                <w:szCs w:val="22"/>
                <w:lang w:val="en-US" w:eastAsia="en-US"/>
              </w:rPr>
              <w:t xml:space="preserve">Lynne </w:t>
            </w:r>
            <w:proofErr w:type="spellStart"/>
            <w:r>
              <w:rPr>
                <w:rFonts w:eastAsia="Calibri"/>
                <w:szCs w:val="22"/>
                <w:lang w:val="en-US" w:eastAsia="en-US"/>
              </w:rPr>
              <w:t>Riener</w:t>
            </w:r>
            <w:proofErr w:type="spellEnd"/>
            <w:r>
              <w:rPr>
                <w:rFonts w:eastAsia="Calibri"/>
                <w:szCs w:val="22"/>
                <w:lang w:val="en-US" w:eastAsia="en-US"/>
              </w:rPr>
              <w:t xml:space="preserve"> Publishers, Boulder, Colorado. </w:t>
            </w:r>
            <w:proofErr w:type="spellStart"/>
            <w:r>
              <w:rPr>
                <w:rFonts w:eastAsia="Calibri"/>
                <w:szCs w:val="22"/>
                <w:lang w:val="en-US" w:eastAsia="en-US"/>
              </w:rPr>
              <w:t>Capítulo</w:t>
            </w:r>
            <w:proofErr w:type="spellEnd"/>
            <w:r>
              <w:rPr>
                <w:rFonts w:eastAsia="Calibri"/>
                <w:szCs w:val="22"/>
                <w:lang w:val="en-US" w:eastAsia="en-US"/>
              </w:rPr>
              <w:t xml:space="preserve"> 8, pp.203-218.</w:t>
            </w:r>
          </w:p>
          <w:p w14:paraId="0A59556D" w14:textId="77777777" w:rsidR="00353192" w:rsidRDefault="00353192" w:rsidP="00353192">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 xml:space="preserve">CIMOLI, Mario &amp; </w:t>
            </w:r>
            <w:proofErr w:type="spellStart"/>
            <w:proofErr w:type="gramStart"/>
            <w:r>
              <w:rPr>
                <w:rFonts w:eastAsia="Calibri"/>
                <w:szCs w:val="22"/>
                <w:lang w:val="en-US" w:eastAsia="en-US"/>
              </w:rPr>
              <w:t>PRIMI,Annalisa</w:t>
            </w:r>
            <w:proofErr w:type="spellEnd"/>
            <w:proofErr w:type="gramEnd"/>
            <w:r>
              <w:rPr>
                <w:rFonts w:eastAsia="Calibri"/>
                <w:szCs w:val="22"/>
                <w:lang w:val="en-US" w:eastAsia="en-US"/>
              </w:rPr>
              <w:t xml:space="preserve"> (2008) "</w:t>
            </w:r>
            <w:r>
              <w:rPr>
                <w:rFonts w:eastAsia="Calibri"/>
                <w:bCs/>
                <w:szCs w:val="22"/>
                <w:lang w:val="en-US" w:eastAsia="en-US"/>
              </w:rPr>
              <w:t>Technology and intellectual property: a taxonomy of contemporary markets for knowledge and their implications for development</w:t>
            </w:r>
            <w:r>
              <w:rPr>
                <w:rFonts w:eastAsia="Calibri"/>
                <w:szCs w:val="22"/>
                <w:lang w:val="en-US" w:eastAsia="en-US"/>
              </w:rPr>
              <w:t xml:space="preserve">," LEM Papers Series 2008/06, Laboratory of Economics and Management (LEM), </w:t>
            </w:r>
            <w:proofErr w:type="spellStart"/>
            <w:r>
              <w:rPr>
                <w:rFonts w:eastAsia="Calibri"/>
                <w:szCs w:val="22"/>
                <w:lang w:val="en-US" w:eastAsia="en-US"/>
              </w:rPr>
              <w:t>Sant'Anna</w:t>
            </w:r>
            <w:proofErr w:type="spellEnd"/>
            <w:r>
              <w:rPr>
                <w:rFonts w:eastAsia="Calibri"/>
                <w:szCs w:val="22"/>
                <w:lang w:val="en-US" w:eastAsia="en-US"/>
              </w:rPr>
              <w:t xml:space="preserve"> School of Advanced Studies, Pisa, Italy.</w:t>
            </w:r>
          </w:p>
          <w:p w14:paraId="202EFAA3" w14:textId="77777777" w:rsidR="00353192" w:rsidRDefault="00353192">
            <w:pPr>
              <w:jc w:val="both"/>
              <w:rPr>
                <w:rFonts w:eastAsia="Calibri"/>
                <w:szCs w:val="22"/>
                <w:lang w:val="en-US" w:eastAsia="en-US"/>
              </w:rPr>
            </w:pPr>
          </w:p>
        </w:tc>
      </w:tr>
      <w:tr w:rsidR="00F662CA" w:rsidRPr="00F662CA" w14:paraId="4DCA360A" w14:textId="77777777" w:rsidTr="00353192">
        <w:trPr>
          <w:trHeight w:val="304"/>
        </w:trPr>
        <w:tc>
          <w:tcPr>
            <w:tcW w:w="750" w:type="dxa"/>
            <w:tcBorders>
              <w:top w:val="single" w:sz="4" w:space="0" w:color="auto"/>
              <w:left w:val="single" w:sz="4" w:space="0" w:color="000000"/>
              <w:bottom w:val="single" w:sz="4" w:space="0" w:color="auto"/>
              <w:right w:val="single" w:sz="4" w:space="0" w:color="auto"/>
            </w:tcBorders>
          </w:tcPr>
          <w:p w14:paraId="3E0BE6D9" w14:textId="3F0B1E64" w:rsidR="00F662CA" w:rsidRDefault="00F662CA">
            <w:pPr>
              <w:jc w:val="both"/>
              <w:rPr>
                <w:rFonts w:eastAsia="Calibri"/>
                <w:szCs w:val="22"/>
                <w:lang w:eastAsia="en-US"/>
              </w:rPr>
            </w:pPr>
            <w:r>
              <w:rPr>
                <w:rFonts w:eastAsia="Calibri"/>
                <w:szCs w:val="22"/>
                <w:lang w:eastAsia="en-US"/>
              </w:rPr>
              <w:lastRenderedPageBreak/>
              <w:t>7</w:t>
            </w:r>
          </w:p>
        </w:tc>
        <w:tc>
          <w:tcPr>
            <w:tcW w:w="7610" w:type="dxa"/>
            <w:tcBorders>
              <w:top w:val="single" w:sz="4" w:space="0" w:color="auto"/>
              <w:left w:val="single" w:sz="4" w:space="0" w:color="auto"/>
              <w:bottom w:val="single" w:sz="4" w:space="0" w:color="auto"/>
              <w:right w:val="single" w:sz="4" w:space="0" w:color="000000"/>
            </w:tcBorders>
          </w:tcPr>
          <w:p w14:paraId="2A60B1BD" w14:textId="77777777" w:rsidR="00F662CA" w:rsidRDefault="00F662CA" w:rsidP="00D32FC0">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 xml:space="preserve">FISHER, </w:t>
            </w:r>
            <w:proofErr w:type="spellStart"/>
            <w:r>
              <w:rPr>
                <w:rFonts w:eastAsia="Calibri"/>
                <w:szCs w:val="22"/>
                <w:lang w:val="en-US" w:eastAsia="en-US"/>
              </w:rPr>
              <w:t>Wiliam</w:t>
            </w:r>
            <w:proofErr w:type="spellEnd"/>
            <w:r>
              <w:rPr>
                <w:rFonts w:eastAsia="Calibri"/>
                <w:szCs w:val="22"/>
                <w:lang w:val="en-US" w:eastAsia="en-US"/>
              </w:rPr>
              <w:t xml:space="preserve"> III (1999). ¨The Growth of Intellectual Property: A History of the ownership of Ideas in the United States¨. </w:t>
            </w:r>
            <w:proofErr w:type="spellStart"/>
            <w:r>
              <w:rPr>
                <w:rFonts w:eastAsia="Calibri"/>
                <w:szCs w:val="22"/>
                <w:lang w:val="en-US" w:eastAsia="en-US"/>
              </w:rPr>
              <w:t>Disponible</w:t>
            </w:r>
            <w:proofErr w:type="spellEnd"/>
            <w:r>
              <w:rPr>
                <w:rFonts w:eastAsia="Calibri"/>
                <w:szCs w:val="22"/>
                <w:lang w:val="en-US" w:eastAsia="en-US"/>
              </w:rPr>
              <w:t xml:space="preserve"> </w:t>
            </w:r>
            <w:proofErr w:type="spellStart"/>
            <w:r>
              <w:rPr>
                <w:rFonts w:eastAsia="Calibri"/>
                <w:szCs w:val="22"/>
                <w:lang w:val="en-US" w:eastAsia="en-US"/>
              </w:rPr>
              <w:t>en</w:t>
            </w:r>
            <w:proofErr w:type="spellEnd"/>
            <w:r>
              <w:rPr>
                <w:rFonts w:eastAsia="Calibri"/>
                <w:szCs w:val="22"/>
                <w:lang w:val="en-US" w:eastAsia="en-US"/>
              </w:rPr>
              <w:t>:</w:t>
            </w:r>
          </w:p>
          <w:p w14:paraId="5A8F6D6F" w14:textId="77777777" w:rsidR="00F662CA" w:rsidRDefault="00F662CA" w:rsidP="00D32FC0">
            <w:pPr>
              <w:ind w:left="308"/>
              <w:contextualSpacing/>
              <w:jc w:val="both"/>
              <w:rPr>
                <w:rFonts w:eastAsia="Calibri"/>
                <w:szCs w:val="22"/>
                <w:lang w:val="en-US" w:eastAsia="en-US"/>
              </w:rPr>
            </w:pPr>
            <w:hyperlink r:id="rId8" w:history="1">
              <w:r>
                <w:rPr>
                  <w:rStyle w:val="Hipervnculo"/>
                  <w:rFonts w:eastAsia="Calibri"/>
                  <w:szCs w:val="22"/>
                  <w:lang w:val="en-US" w:eastAsia="en-US"/>
                </w:rPr>
                <w:t>http://cyber.law.harvard.edu/property99/history.html</w:t>
              </w:r>
            </w:hyperlink>
            <w:r>
              <w:rPr>
                <w:rFonts w:eastAsia="Calibri"/>
                <w:szCs w:val="22"/>
                <w:lang w:val="en-US" w:eastAsia="en-US"/>
              </w:rPr>
              <w:t>.</w:t>
            </w:r>
          </w:p>
          <w:p w14:paraId="4B6629FE" w14:textId="77777777" w:rsidR="00F662CA" w:rsidRDefault="00F662CA" w:rsidP="00D32FC0">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CORIAT, Benjamin and WEINSTEIN, Olivier, (2009) “Intellectual Property Right Regimes, Firms and the Commodification of Knowledge”. CLPE Research Paper No. 17/2009</w:t>
            </w:r>
          </w:p>
          <w:p w14:paraId="2965D9FB" w14:textId="77777777" w:rsidR="00F662CA" w:rsidRDefault="00F662CA" w:rsidP="00D32FC0">
            <w:pPr>
              <w:numPr>
                <w:ilvl w:val="0"/>
                <w:numId w:val="5"/>
              </w:numPr>
              <w:spacing w:line="276" w:lineRule="auto"/>
              <w:ind w:left="308"/>
              <w:contextualSpacing/>
              <w:jc w:val="both"/>
              <w:rPr>
                <w:rFonts w:eastAsia="Calibri"/>
                <w:szCs w:val="22"/>
                <w:lang w:eastAsia="en-US"/>
              </w:rPr>
            </w:pPr>
            <w:r>
              <w:rPr>
                <w:rFonts w:eastAsia="Calibri"/>
                <w:szCs w:val="22"/>
                <w:lang w:eastAsia="en-US"/>
              </w:rPr>
              <w:t xml:space="preserve">ZUKERFELD, Mariano (2010) </w:t>
            </w:r>
            <w:r>
              <w:rPr>
                <w:rFonts w:eastAsia="Calibri"/>
                <w:i/>
                <w:szCs w:val="22"/>
                <w:lang w:eastAsia="en-US"/>
              </w:rPr>
              <w:t>Capitalismo y Conocimiento: Materialismo Cognitivo, Propiedad Intelectual y Capitalismo Informacional</w:t>
            </w:r>
            <w:r>
              <w:rPr>
                <w:rFonts w:eastAsia="Calibri"/>
                <w:szCs w:val="22"/>
                <w:lang w:eastAsia="en-US"/>
              </w:rPr>
              <w:t xml:space="preserve">, Tesis doctoral, Volumen III, Capítulos I y II. </w:t>
            </w:r>
          </w:p>
          <w:p w14:paraId="69A3D90A" w14:textId="77777777" w:rsidR="00F662CA" w:rsidRPr="00F662CA" w:rsidRDefault="00F662CA" w:rsidP="00F662CA">
            <w:pPr>
              <w:spacing w:line="276" w:lineRule="auto"/>
              <w:ind w:left="308"/>
              <w:contextualSpacing/>
              <w:jc w:val="both"/>
              <w:rPr>
                <w:rFonts w:eastAsia="Calibri"/>
                <w:szCs w:val="22"/>
                <w:lang w:val="es-ES_tradnl" w:eastAsia="en-US"/>
              </w:rPr>
            </w:pPr>
          </w:p>
        </w:tc>
      </w:tr>
      <w:tr w:rsidR="00F662CA" w:rsidRPr="008530C7" w14:paraId="1957E44A" w14:textId="77777777" w:rsidTr="00353192">
        <w:trPr>
          <w:trHeight w:val="304"/>
        </w:trPr>
        <w:tc>
          <w:tcPr>
            <w:tcW w:w="750" w:type="dxa"/>
            <w:tcBorders>
              <w:top w:val="single" w:sz="4" w:space="0" w:color="auto"/>
              <w:left w:val="single" w:sz="4" w:space="0" w:color="000000"/>
              <w:bottom w:val="single" w:sz="4" w:space="0" w:color="auto"/>
              <w:right w:val="single" w:sz="4" w:space="0" w:color="auto"/>
            </w:tcBorders>
          </w:tcPr>
          <w:p w14:paraId="1E195C92" w14:textId="2F1C150B" w:rsidR="00F662CA" w:rsidRDefault="00F662CA">
            <w:pPr>
              <w:jc w:val="both"/>
              <w:rPr>
                <w:rFonts w:eastAsia="Calibri"/>
                <w:szCs w:val="22"/>
                <w:lang w:eastAsia="en-US"/>
              </w:rPr>
            </w:pPr>
            <w:r>
              <w:rPr>
                <w:rFonts w:eastAsia="Calibri"/>
                <w:szCs w:val="22"/>
                <w:lang w:eastAsia="en-US"/>
              </w:rPr>
              <w:t>8</w:t>
            </w:r>
          </w:p>
        </w:tc>
        <w:tc>
          <w:tcPr>
            <w:tcW w:w="7610" w:type="dxa"/>
            <w:tcBorders>
              <w:top w:val="single" w:sz="4" w:space="0" w:color="auto"/>
              <w:left w:val="single" w:sz="4" w:space="0" w:color="auto"/>
              <w:bottom w:val="single" w:sz="4" w:space="0" w:color="auto"/>
              <w:right w:val="single" w:sz="4" w:space="0" w:color="000000"/>
            </w:tcBorders>
          </w:tcPr>
          <w:p w14:paraId="61950FA2" w14:textId="77777777" w:rsidR="00F662CA" w:rsidRPr="008530C7" w:rsidRDefault="00F662CA" w:rsidP="00D32FC0">
            <w:pPr>
              <w:numPr>
                <w:ilvl w:val="0"/>
                <w:numId w:val="5"/>
              </w:numPr>
              <w:spacing w:line="276" w:lineRule="auto"/>
              <w:ind w:left="308"/>
              <w:contextualSpacing/>
              <w:jc w:val="both"/>
              <w:rPr>
                <w:rFonts w:eastAsia="Calibri"/>
                <w:szCs w:val="22"/>
                <w:lang w:val="en-US" w:eastAsia="en-US"/>
              </w:rPr>
            </w:pPr>
            <w:r>
              <w:rPr>
                <w:rFonts w:eastAsia="Calibri"/>
                <w:szCs w:val="22"/>
                <w:lang w:val="en-US" w:eastAsia="en-US"/>
              </w:rPr>
              <w:t xml:space="preserve">DRAHOS, Peter (2004) “Who Owns the Knowledge Economy? Political </w:t>
            </w:r>
            <w:proofErr w:type="spellStart"/>
            <w:r>
              <w:rPr>
                <w:rFonts w:eastAsia="Calibri"/>
                <w:szCs w:val="22"/>
                <w:lang w:val="en-US" w:eastAsia="en-US"/>
              </w:rPr>
              <w:t>Organising</w:t>
            </w:r>
            <w:proofErr w:type="spellEnd"/>
            <w:r>
              <w:rPr>
                <w:rFonts w:eastAsia="Calibri"/>
                <w:szCs w:val="22"/>
                <w:lang w:val="en-US" w:eastAsia="en-US"/>
              </w:rPr>
              <w:t xml:space="preserve"> behind the TRIPs”, Briefing 32, The Corner House, </w:t>
            </w:r>
            <w:r w:rsidRPr="00F6773F">
              <w:rPr>
                <w:rFonts w:eastAsia="Calibri"/>
                <w:szCs w:val="22"/>
                <w:lang w:val="en-US" w:eastAsia="en-US"/>
              </w:rPr>
              <w:t xml:space="preserve">September. </w:t>
            </w:r>
          </w:p>
          <w:p w14:paraId="4E010CE1" w14:textId="2E85A659" w:rsidR="00F662CA" w:rsidRDefault="00F662CA" w:rsidP="00D32FC0">
            <w:pPr>
              <w:numPr>
                <w:ilvl w:val="0"/>
                <w:numId w:val="5"/>
              </w:numPr>
              <w:spacing w:line="276" w:lineRule="auto"/>
              <w:ind w:left="308"/>
              <w:contextualSpacing/>
              <w:jc w:val="both"/>
              <w:rPr>
                <w:rFonts w:eastAsia="Calibri"/>
                <w:szCs w:val="22"/>
                <w:lang w:val="en-US" w:eastAsia="en-US"/>
              </w:rPr>
            </w:pPr>
            <w:r>
              <w:rPr>
                <w:rFonts w:eastAsia="MS Mincho"/>
                <w:sz w:val="22"/>
                <w:szCs w:val="22"/>
                <w:lang w:val="en-US"/>
              </w:rPr>
              <w:t xml:space="preserve">ZUKERFELD, Mariano </w:t>
            </w:r>
            <w:r w:rsidRPr="00C86F62">
              <w:rPr>
                <w:rFonts w:eastAsia="MS Mincho"/>
                <w:sz w:val="22"/>
                <w:szCs w:val="22"/>
                <w:lang w:val="en-US"/>
              </w:rPr>
              <w:t xml:space="preserve">(2017) The tale of the snake and the elephant: Intellectual property expansion under informational capitalism. </w:t>
            </w:r>
            <w:r w:rsidRPr="00F6773F">
              <w:rPr>
                <w:rFonts w:eastAsia="MS Mincho"/>
                <w:sz w:val="22"/>
                <w:szCs w:val="22"/>
                <w:lang w:val="en-US"/>
              </w:rPr>
              <w:t xml:space="preserve">The Information Society </w:t>
            </w:r>
            <w:proofErr w:type="gramStart"/>
            <w:r w:rsidRPr="00F6773F">
              <w:rPr>
                <w:rFonts w:eastAsia="MS Mincho"/>
                <w:sz w:val="22"/>
                <w:szCs w:val="22"/>
                <w:lang w:val="en-US"/>
              </w:rPr>
              <w:t>An</w:t>
            </w:r>
            <w:proofErr w:type="gramEnd"/>
            <w:r w:rsidRPr="00F6773F">
              <w:rPr>
                <w:rFonts w:eastAsia="MS Mincho"/>
                <w:sz w:val="22"/>
                <w:szCs w:val="22"/>
                <w:lang w:val="en-US"/>
              </w:rPr>
              <w:t xml:space="preserve"> International Journal Volume 33, 2017 - Issue 5</w:t>
            </w:r>
          </w:p>
        </w:tc>
      </w:tr>
      <w:tr w:rsidR="00F662CA" w:rsidRPr="008530C7" w14:paraId="4640BF92" w14:textId="77777777" w:rsidTr="00353192">
        <w:trPr>
          <w:trHeight w:val="304"/>
        </w:trPr>
        <w:tc>
          <w:tcPr>
            <w:tcW w:w="750" w:type="dxa"/>
            <w:tcBorders>
              <w:top w:val="single" w:sz="4" w:space="0" w:color="auto"/>
              <w:left w:val="single" w:sz="4" w:space="0" w:color="000000"/>
              <w:bottom w:val="single" w:sz="4" w:space="0" w:color="auto"/>
              <w:right w:val="single" w:sz="4" w:space="0" w:color="auto"/>
            </w:tcBorders>
          </w:tcPr>
          <w:p w14:paraId="5648688C" w14:textId="75241999" w:rsidR="00F662CA" w:rsidRDefault="00F662CA">
            <w:pPr>
              <w:jc w:val="both"/>
              <w:rPr>
                <w:rFonts w:eastAsia="Calibri"/>
                <w:szCs w:val="22"/>
                <w:lang w:eastAsia="en-US"/>
              </w:rPr>
            </w:pPr>
            <w:r>
              <w:rPr>
                <w:rFonts w:eastAsia="Calibri"/>
                <w:szCs w:val="22"/>
                <w:lang w:eastAsia="en-US"/>
              </w:rPr>
              <w:t>9</w:t>
            </w:r>
          </w:p>
        </w:tc>
        <w:tc>
          <w:tcPr>
            <w:tcW w:w="7610" w:type="dxa"/>
            <w:tcBorders>
              <w:top w:val="single" w:sz="4" w:space="0" w:color="auto"/>
              <w:left w:val="single" w:sz="4" w:space="0" w:color="auto"/>
              <w:bottom w:val="single" w:sz="4" w:space="0" w:color="auto"/>
              <w:right w:val="single" w:sz="4" w:space="0" w:color="000000"/>
            </w:tcBorders>
          </w:tcPr>
          <w:p w14:paraId="17381BC8" w14:textId="77777777" w:rsidR="00F662CA" w:rsidRDefault="00F662CA" w:rsidP="00D32FC0">
            <w:pPr>
              <w:numPr>
                <w:ilvl w:val="0"/>
                <w:numId w:val="11"/>
              </w:numPr>
              <w:spacing w:line="276" w:lineRule="auto"/>
              <w:ind w:left="308"/>
              <w:contextualSpacing/>
              <w:jc w:val="both"/>
              <w:rPr>
                <w:rFonts w:eastAsia="Calibri"/>
                <w:szCs w:val="22"/>
                <w:lang w:eastAsia="en-US"/>
              </w:rPr>
            </w:pPr>
            <w:r>
              <w:rPr>
                <w:rFonts w:eastAsia="Calibri"/>
                <w:szCs w:val="22"/>
                <w:lang w:eastAsia="en-US"/>
              </w:rPr>
              <w:t>VIDAL, Miquel (</w:t>
            </w:r>
            <w:proofErr w:type="gramStart"/>
            <w:r>
              <w:rPr>
                <w:rFonts w:eastAsia="Calibri"/>
                <w:szCs w:val="22"/>
                <w:lang w:eastAsia="en-US"/>
              </w:rPr>
              <w:t>2004)[</w:t>
            </w:r>
            <w:proofErr w:type="gramEnd"/>
            <w:r>
              <w:rPr>
                <w:rFonts w:eastAsia="Calibri"/>
                <w:szCs w:val="22"/>
                <w:lang w:eastAsia="en-US"/>
              </w:rPr>
              <w:t xml:space="preserve">2000] </w:t>
            </w:r>
            <w:r>
              <w:rPr>
                <w:rFonts w:eastAsia="Calibri"/>
                <w:i/>
                <w:iCs/>
                <w:szCs w:val="22"/>
                <w:lang w:eastAsia="en-US"/>
              </w:rPr>
              <w:t xml:space="preserve">Cooperación sin mando: una introducción al software libre </w:t>
            </w:r>
            <w:r>
              <w:rPr>
                <w:rFonts w:eastAsia="Calibri"/>
                <w:szCs w:val="22"/>
                <w:lang w:eastAsia="en-US"/>
              </w:rPr>
              <w:t xml:space="preserve">en </w:t>
            </w:r>
            <w:proofErr w:type="spellStart"/>
            <w:r>
              <w:rPr>
                <w:rFonts w:eastAsia="Calibri"/>
                <w:szCs w:val="22"/>
                <w:lang w:eastAsia="en-US"/>
              </w:rPr>
              <w:t>Gradin</w:t>
            </w:r>
            <w:proofErr w:type="spellEnd"/>
            <w:r>
              <w:rPr>
                <w:rFonts w:eastAsia="Calibri"/>
                <w:szCs w:val="22"/>
                <w:lang w:eastAsia="en-US"/>
              </w:rPr>
              <w:t>, Carlos (compilador) :(){ :|:&amp; };: Internet, hackers y software libre, Editora Fantasma, Bs. As.</w:t>
            </w:r>
          </w:p>
          <w:p w14:paraId="5E8E8266" w14:textId="77777777" w:rsidR="00F662CA" w:rsidRDefault="00F662CA" w:rsidP="00D32FC0">
            <w:pPr>
              <w:numPr>
                <w:ilvl w:val="0"/>
                <w:numId w:val="11"/>
              </w:numPr>
              <w:spacing w:line="276" w:lineRule="auto"/>
              <w:ind w:left="308"/>
              <w:contextualSpacing/>
              <w:jc w:val="both"/>
              <w:rPr>
                <w:rFonts w:eastAsia="Calibri"/>
                <w:szCs w:val="22"/>
                <w:lang w:val="en-US" w:eastAsia="en-US"/>
              </w:rPr>
            </w:pPr>
            <w:r>
              <w:rPr>
                <w:rFonts w:eastAsia="Calibri"/>
                <w:szCs w:val="22"/>
                <w:lang w:val="en-US" w:eastAsia="en-US"/>
              </w:rPr>
              <w:t>BAUWENS, Michel (</w:t>
            </w:r>
            <w:proofErr w:type="gramStart"/>
            <w:r>
              <w:rPr>
                <w:rFonts w:eastAsia="Calibri"/>
                <w:szCs w:val="22"/>
                <w:lang w:val="en-US" w:eastAsia="en-US"/>
              </w:rPr>
              <w:t>2006)“</w:t>
            </w:r>
            <w:proofErr w:type="gramEnd"/>
            <w:r>
              <w:rPr>
                <w:rFonts w:eastAsia="Calibri"/>
                <w:szCs w:val="22"/>
                <w:lang w:val="en-US" w:eastAsia="en-US"/>
              </w:rPr>
              <w:t>The Political Economy of Peer Production” P</w:t>
            </w:r>
            <w:r>
              <w:rPr>
                <w:rFonts w:eastAsia="Calibri"/>
                <w:i/>
                <w:iCs/>
                <w:szCs w:val="22"/>
                <w:lang w:val="en-US" w:eastAsia="en-US"/>
              </w:rPr>
              <w:t>ost-autistic economics review</w:t>
            </w:r>
            <w:r>
              <w:rPr>
                <w:rFonts w:eastAsia="Calibri"/>
                <w:szCs w:val="22"/>
                <w:lang w:val="en-US" w:eastAsia="en-US"/>
              </w:rPr>
              <w:t xml:space="preserve">, issue no. 37, 28 April 2006, article 3, pp. 33-44. </w:t>
            </w:r>
            <w:hyperlink r:id="rId9" w:history="1">
              <w:r>
                <w:rPr>
                  <w:rStyle w:val="Hipervnculo"/>
                  <w:rFonts w:eastAsia="Calibri"/>
                  <w:szCs w:val="22"/>
                  <w:lang w:val="en-US" w:eastAsia="en-US"/>
                </w:rPr>
                <w:t>http://www.paecon.net/PAEReview/issue37/Bauwens37.htm</w:t>
              </w:r>
            </w:hyperlink>
          </w:p>
          <w:p w14:paraId="1C2D6C7B" w14:textId="77777777" w:rsidR="00F662CA" w:rsidRPr="00D32FC0" w:rsidRDefault="00F662CA" w:rsidP="00D32FC0">
            <w:pPr>
              <w:numPr>
                <w:ilvl w:val="0"/>
                <w:numId w:val="11"/>
              </w:numPr>
              <w:spacing w:line="276" w:lineRule="auto"/>
              <w:ind w:left="308"/>
              <w:contextualSpacing/>
              <w:jc w:val="both"/>
              <w:rPr>
                <w:lang w:val="en-US"/>
              </w:rPr>
            </w:pPr>
            <w:r>
              <w:rPr>
                <w:rFonts w:eastAsia="Calibri"/>
                <w:szCs w:val="22"/>
                <w:lang w:val="en-US" w:eastAsia="en-US"/>
              </w:rPr>
              <w:t xml:space="preserve">BENKLER, Yochai (2006) </w:t>
            </w:r>
            <w:r>
              <w:rPr>
                <w:rFonts w:eastAsia="Calibri"/>
                <w:i/>
                <w:iCs/>
                <w:szCs w:val="22"/>
                <w:lang w:val="en-US" w:eastAsia="en-US"/>
              </w:rPr>
              <w:t>The Wealth of Networks</w:t>
            </w:r>
            <w:r>
              <w:rPr>
                <w:rFonts w:eastAsia="Calibri"/>
                <w:szCs w:val="22"/>
                <w:lang w:val="en-US" w:eastAsia="en-US"/>
              </w:rPr>
              <w:t xml:space="preserve">: </w:t>
            </w:r>
            <w:r>
              <w:rPr>
                <w:rFonts w:eastAsia="Calibri"/>
                <w:i/>
                <w:iCs/>
                <w:szCs w:val="22"/>
                <w:lang w:val="en-US" w:eastAsia="en-US"/>
              </w:rPr>
              <w:t>How Social Production Transforms Markets and Freedom</w:t>
            </w:r>
            <w:r>
              <w:rPr>
                <w:rFonts w:eastAsia="Calibri"/>
                <w:szCs w:val="22"/>
                <w:lang w:val="en-US" w:eastAsia="en-US"/>
              </w:rPr>
              <w:t xml:space="preserve">. </w:t>
            </w:r>
            <w:r>
              <w:rPr>
                <w:rFonts w:eastAsia="Calibri"/>
                <w:szCs w:val="22"/>
                <w:lang w:eastAsia="en-US"/>
              </w:rPr>
              <w:t xml:space="preserve">Yale </w:t>
            </w:r>
            <w:proofErr w:type="spellStart"/>
            <w:r>
              <w:rPr>
                <w:rFonts w:eastAsia="Calibri"/>
                <w:szCs w:val="22"/>
                <w:lang w:eastAsia="en-US"/>
              </w:rPr>
              <w:t>University</w:t>
            </w:r>
            <w:proofErr w:type="spellEnd"/>
            <w:r>
              <w:rPr>
                <w:rFonts w:eastAsia="Calibri"/>
                <w:szCs w:val="22"/>
                <w:lang w:eastAsia="en-US"/>
              </w:rPr>
              <w:t xml:space="preserve"> </w:t>
            </w:r>
            <w:proofErr w:type="spellStart"/>
            <w:r>
              <w:rPr>
                <w:rFonts w:eastAsia="Calibri"/>
                <w:szCs w:val="22"/>
                <w:lang w:eastAsia="en-US"/>
              </w:rPr>
              <w:t>Press</w:t>
            </w:r>
            <w:proofErr w:type="spellEnd"/>
            <w:r>
              <w:rPr>
                <w:rFonts w:eastAsia="Calibri"/>
                <w:szCs w:val="22"/>
                <w:lang w:eastAsia="en-US"/>
              </w:rPr>
              <w:t xml:space="preserve">: Boston. </w:t>
            </w:r>
          </w:p>
          <w:p w14:paraId="15A773F7" w14:textId="77777777" w:rsidR="00F662CA" w:rsidRPr="00692471" w:rsidRDefault="00F662CA" w:rsidP="00D32FC0">
            <w:pPr>
              <w:pStyle w:val="Ttulo5"/>
              <w:numPr>
                <w:ilvl w:val="0"/>
                <w:numId w:val="11"/>
              </w:numPr>
              <w:shd w:val="clear" w:color="auto" w:fill="FFFFFF"/>
              <w:spacing w:before="0" w:line="240" w:lineRule="atLeast"/>
              <w:ind w:left="308"/>
              <w:textAlignment w:val="baseline"/>
              <w:rPr>
                <w:rFonts w:ascii="Times New Roman" w:hAnsi="Times New Roman" w:cs="Times New Roman"/>
                <w:color w:val="111111"/>
                <w:lang w:val="es-ES_tradnl" w:eastAsia="es-ES_tradnl"/>
              </w:rPr>
            </w:pPr>
            <w:r w:rsidRPr="00692471">
              <w:rPr>
                <w:rFonts w:ascii="Times New Roman" w:hAnsi="Times New Roman" w:cs="Times New Roman"/>
                <w:bCs/>
                <w:color w:val="111111"/>
              </w:rPr>
              <w:t xml:space="preserve">SCOTT, B. (2016). Visiones de un tecno-Leviatán: la política de la Cadena de Bloques de </w:t>
            </w:r>
            <w:proofErr w:type="spellStart"/>
            <w:r w:rsidRPr="00692471">
              <w:rPr>
                <w:rFonts w:ascii="Times New Roman" w:hAnsi="Times New Roman" w:cs="Times New Roman"/>
                <w:bCs/>
                <w:color w:val="111111"/>
              </w:rPr>
              <w:t>Bitcoin</w:t>
            </w:r>
            <w:proofErr w:type="spellEnd"/>
            <w:r w:rsidRPr="00692471">
              <w:rPr>
                <w:rFonts w:ascii="Times New Roman" w:hAnsi="Times New Roman" w:cs="Times New Roman"/>
                <w:bCs/>
                <w:color w:val="111111"/>
              </w:rPr>
              <w:t>. Hipertextos 5(4), pp. 13-25</w:t>
            </w:r>
          </w:p>
          <w:p w14:paraId="541896EF" w14:textId="77777777" w:rsidR="00F662CA" w:rsidRPr="00692471" w:rsidRDefault="00F662CA" w:rsidP="00D32FC0">
            <w:pPr>
              <w:spacing w:line="276" w:lineRule="auto"/>
              <w:ind w:left="308"/>
              <w:contextualSpacing/>
              <w:jc w:val="both"/>
              <w:rPr>
                <w:rFonts w:eastAsia="Calibri"/>
                <w:szCs w:val="22"/>
                <w:lang w:eastAsia="en-US"/>
              </w:rPr>
            </w:pPr>
          </w:p>
          <w:p w14:paraId="32DF9415" w14:textId="77777777" w:rsidR="00F662CA" w:rsidRDefault="00F662CA" w:rsidP="00F662CA">
            <w:pPr>
              <w:spacing w:line="276" w:lineRule="auto"/>
              <w:contextualSpacing/>
              <w:jc w:val="both"/>
              <w:rPr>
                <w:rFonts w:eastAsia="Calibri"/>
                <w:szCs w:val="22"/>
                <w:lang w:val="en-US" w:eastAsia="en-US"/>
              </w:rPr>
            </w:pPr>
          </w:p>
        </w:tc>
      </w:tr>
    </w:tbl>
    <w:p w14:paraId="7370C6A0" w14:textId="77777777" w:rsidR="00353192" w:rsidRDefault="00353192" w:rsidP="00353192">
      <w:pPr>
        <w:spacing w:line="276" w:lineRule="auto"/>
        <w:ind w:left="360"/>
        <w:jc w:val="both"/>
        <w:rPr>
          <w:rFonts w:eastAsia="Calibri"/>
          <w:szCs w:val="22"/>
          <w:lang w:val="en-US" w:eastAsia="en-US"/>
        </w:rPr>
      </w:pPr>
    </w:p>
    <w:p w14:paraId="4880E2C8" w14:textId="77777777" w:rsidR="00353192" w:rsidRDefault="00353192" w:rsidP="00353192">
      <w:pPr>
        <w:rPr>
          <w:rFonts w:ascii="Garamond" w:hAnsi="Garamond"/>
          <w:lang w:val="en-US"/>
        </w:rPr>
      </w:pPr>
    </w:p>
    <w:p w14:paraId="1388F9D6" w14:textId="77777777" w:rsidR="00353192" w:rsidRDefault="00353192" w:rsidP="00353192">
      <w:pPr>
        <w:rPr>
          <w:rFonts w:ascii="Garamond" w:hAnsi="Garamond"/>
          <w:lang w:val="en-US"/>
        </w:rPr>
      </w:pPr>
    </w:p>
    <w:p w14:paraId="08E53ECB" w14:textId="77777777" w:rsidR="009F293F" w:rsidRPr="007F7A53" w:rsidRDefault="009F293F" w:rsidP="00720E6E">
      <w:pPr>
        <w:spacing w:after="120" w:line="276" w:lineRule="auto"/>
        <w:rPr>
          <w:rFonts w:ascii="Calibri" w:hAnsi="Calibri" w:cs="Arial"/>
          <w:b/>
          <w:bCs/>
          <w:i/>
          <w:sz w:val="22"/>
          <w:szCs w:val="22"/>
          <w:lang w:val="en-US"/>
        </w:rPr>
      </w:pPr>
    </w:p>
    <w:p w14:paraId="55110395" w14:textId="77777777" w:rsidR="009F293F" w:rsidRPr="004D478B" w:rsidRDefault="009F293F" w:rsidP="008200D4">
      <w:pPr>
        <w:spacing w:after="120"/>
        <w:jc w:val="both"/>
        <w:rPr>
          <w:rFonts w:ascii="Calibri" w:hAnsi="Calibri" w:cs="Arial"/>
          <w:sz w:val="22"/>
          <w:szCs w:val="22"/>
          <w:lang w:val="es-ES_tradnl"/>
        </w:rPr>
      </w:pPr>
    </w:p>
    <w:p w14:paraId="62A9FC62" w14:textId="77777777" w:rsidR="009F293F" w:rsidRPr="004D478B" w:rsidRDefault="009F293F" w:rsidP="00DB5144">
      <w:pPr>
        <w:pStyle w:val="HTMLconformatoprevio"/>
        <w:spacing w:after="120"/>
        <w:jc w:val="both"/>
        <w:rPr>
          <w:rFonts w:ascii="Calibri" w:hAnsi="Calibri" w:cs="Times New Roman"/>
          <w:sz w:val="22"/>
          <w:lang w:val="es-ES_tradnl"/>
        </w:rPr>
      </w:pPr>
    </w:p>
    <w:p w14:paraId="5A1B6F71" w14:textId="77777777" w:rsidR="009F293F" w:rsidRPr="004D478B" w:rsidRDefault="009F293F" w:rsidP="006C6DDC">
      <w:pPr>
        <w:spacing w:after="120"/>
        <w:rPr>
          <w:rFonts w:ascii="Calibri" w:hAnsi="Calibri" w:cs="Arial"/>
          <w:sz w:val="22"/>
          <w:szCs w:val="22"/>
          <w:lang w:val="es-AR"/>
        </w:rPr>
      </w:pPr>
    </w:p>
    <w:p w14:paraId="698F32AA" w14:textId="77777777" w:rsidR="009F293F" w:rsidRPr="004D478B" w:rsidRDefault="009F293F" w:rsidP="006C6DDC">
      <w:pPr>
        <w:spacing w:after="120"/>
        <w:rPr>
          <w:rFonts w:ascii="Calibri" w:hAnsi="Calibri"/>
        </w:rPr>
      </w:pPr>
    </w:p>
    <w:p w14:paraId="3597A430" w14:textId="77777777" w:rsidR="009F293F" w:rsidRPr="004D478B" w:rsidRDefault="009F293F" w:rsidP="00DB5144">
      <w:pPr>
        <w:spacing w:after="120"/>
        <w:rPr>
          <w:rFonts w:ascii="Calibri" w:hAnsi="Calibri" w:cs="Arial"/>
          <w:bCs/>
        </w:rPr>
      </w:pPr>
    </w:p>
    <w:sectPr w:rsidR="009F293F" w:rsidRPr="004D478B" w:rsidSect="006C6DDC">
      <w:headerReference w:type="default" r:id="rId10"/>
      <w:footerReference w:type="even" r:id="rId11"/>
      <w:footerReference w:type="default" r:id="rId12"/>
      <w:pgSz w:w="11906" w:h="16838" w:code="9"/>
      <w:pgMar w:top="1560" w:right="1274" w:bottom="1276" w:left="1276" w:header="567" w:footer="709"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99F7" w14:textId="77777777" w:rsidR="00C83951" w:rsidRDefault="00C83951">
      <w:r>
        <w:separator/>
      </w:r>
    </w:p>
  </w:endnote>
  <w:endnote w:type="continuationSeparator" w:id="0">
    <w:p w14:paraId="25A42912" w14:textId="77777777" w:rsidR="00C83951" w:rsidRDefault="00C8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8B3E" w14:textId="77777777" w:rsidR="009F293F" w:rsidRDefault="000E1F39">
    <w:pPr>
      <w:pStyle w:val="Piedepgina"/>
      <w:framePr w:wrap="around" w:vAnchor="text" w:hAnchor="margin" w:xAlign="right" w:y="1"/>
      <w:rPr>
        <w:rStyle w:val="Nmerodepgina"/>
      </w:rPr>
    </w:pPr>
    <w:r>
      <w:rPr>
        <w:rStyle w:val="Nmerodepgina"/>
      </w:rPr>
      <w:fldChar w:fldCharType="begin"/>
    </w:r>
    <w:r w:rsidR="009F293F">
      <w:rPr>
        <w:rStyle w:val="Nmerodepgina"/>
      </w:rPr>
      <w:instrText xml:space="preserve">PAGE  </w:instrText>
    </w:r>
    <w:r>
      <w:rPr>
        <w:rStyle w:val="Nmerodepgina"/>
      </w:rPr>
      <w:fldChar w:fldCharType="end"/>
    </w:r>
  </w:p>
  <w:p w14:paraId="1586B98B" w14:textId="77777777" w:rsidR="009F293F" w:rsidRDefault="009F293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E987" w14:textId="77777777" w:rsidR="009F293F" w:rsidRDefault="00EF396B">
    <w:pPr>
      <w:pStyle w:val="Piedepgina"/>
      <w:pBdr>
        <w:top w:val="single" w:sz="4" w:space="1" w:color="D9D9D9"/>
      </w:pBdr>
      <w:jc w:val="right"/>
    </w:pPr>
    <w:r>
      <w:fldChar w:fldCharType="begin"/>
    </w:r>
    <w:r>
      <w:instrText xml:space="preserve"> PAGE   \* MERGEFORMAT </w:instrText>
    </w:r>
    <w:r>
      <w:fldChar w:fldCharType="separate"/>
    </w:r>
    <w:r w:rsidR="00E24DA9">
      <w:rPr>
        <w:noProof/>
      </w:rPr>
      <w:t>5</w:t>
    </w:r>
    <w:r>
      <w:rPr>
        <w:noProof/>
      </w:rPr>
      <w:fldChar w:fldCharType="end"/>
    </w:r>
    <w:r w:rsidR="009F293F">
      <w:t xml:space="preserve"> | </w:t>
    </w:r>
    <w:r w:rsidR="009F293F">
      <w:rPr>
        <w:color w:val="7F7F7F"/>
        <w:spacing w:val="60"/>
      </w:rPr>
      <w:t>Página - 201</w:t>
    </w:r>
    <w:r w:rsidR="00B0627A">
      <w:rPr>
        <w:color w:val="7F7F7F"/>
        <w:spacing w:val="60"/>
      </w:rPr>
      <w:t>8</w:t>
    </w:r>
  </w:p>
  <w:p w14:paraId="4352D083" w14:textId="77777777" w:rsidR="009F293F" w:rsidRDefault="009F293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3C514" w14:textId="77777777" w:rsidR="00C83951" w:rsidRDefault="00C83951">
      <w:r>
        <w:separator/>
      </w:r>
    </w:p>
  </w:footnote>
  <w:footnote w:type="continuationSeparator" w:id="0">
    <w:p w14:paraId="7586901B" w14:textId="77777777" w:rsidR="00C83951" w:rsidRDefault="00C83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2F61" w14:textId="77777777" w:rsidR="009F293F" w:rsidRDefault="00F72AE0" w:rsidP="00CC1CA2">
    <w:pPr>
      <w:pStyle w:val="Encabezado"/>
      <w:pBdr>
        <w:bottom w:val="single" w:sz="4" w:space="1" w:color="auto"/>
      </w:pBdr>
      <w:jc w:val="center"/>
    </w:pPr>
    <w:r>
      <w:rPr>
        <w:noProof/>
        <w:lang w:val="es-ES_tradnl" w:eastAsia="es-ES_tradnl"/>
      </w:rPr>
      <w:drawing>
        <wp:anchor distT="0" distB="0" distL="114300" distR="114300" simplePos="0" relativeHeight="251660288" behindDoc="0" locked="0" layoutInCell="1" allowOverlap="1" wp14:anchorId="79500A3F" wp14:editId="0EA60FCC">
          <wp:simplePos x="0" y="0"/>
          <wp:positionH relativeFrom="column">
            <wp:posOffset>2256790</wp:posOffset>
          </wp:positionH>
          <wp:positionV relativeFrom="paragraph">
            <wp:posOffset>-113665</wp:posOffset>
          </wp:positionV>
          <wp:extent cx="1419225" cy="542925"/>
          <wp:effectExtent l="19050" t="0" r="9525" b="0"/>
          <wp:wrapSquare wrapText="bothSides"/>
          <wp:docPr id="1" name="Imagen 1" descr="logou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nq"/>
                  <pic:cNvPicPr>
                    <a:picLocks noChangeAspect="1" noChangeArrowheads="1"/>
                  </pic:cNvPicPr>
                </pic:nvPicPr>
                <pic:blipFill>
                  <a:blip r:embed="rId1"/>
                  <a:srcRect/>
                  <a:stretch>
                    <a:fillRect/>
                  </a:stretch>
                </pic:blipFill>
                <pic:spPr bwMode="auto">
                  <a:xfrm>
                    <a:off x="0" y="0"/>
                    <a:ext cx="1419225" cy="542925"/>
                  </a:xfrm>
                  <a:prstGeom prst="rect">
                    <a:avLst/>
                  </a:prstGeom>
                  <a:noFill/>
                </pic:spPr>
              </pic:pic>
            </a:graphicData>
          </a:graphic>
        </wp:anchor>
      </w:drawing>
    </w:r>
  </w:p>
  <w:p w14:paraId="54E6825D" w14:textId="77777777" w:rsidR="009F293F" w:rsidRDefault="009F293F" w:rsidP="00CC1CA2">
    <w:pPr>
      <w:pStyle w:val="Encabezado"/>
      <w:pBdr>
        <w:bottom w:val="single" w:sz="4" w:space="1" w:color="auto"/>
      </w:pBdr>
      <w:jc w:val="center"/>
    </w:pPr>
  </w:p>
  <w:p w14:paraId="2A2419BB" w14:textId="77777777" w:rsidR="009F293F" w:rsidRDefault="009F293F" w:rsidP="00CC1CA2">
    <w:pPr>
      <w:pStyle w:val="Encabezado"/>
      <w:pBdr>
        <w:bottom w:val="single" w:sz="4" w:space="1" w:color="auto"/>
      </w:pBd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D587D"/>
    <w:multiLevelType w:val="hybridMultilevel"/>
    <w:tmpl w:val="97E4806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1BA46A9"/>
    <w:multiLevelType w:val="hybridMultilevel"/>
    <w:tmpl w:val="97E4806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5214A57"/>
    <w:multiLevelType w:val="multilevel"/>
    <w:tmpl w:val="6A4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447A9"/>
    <w:multiLevelType w:val="hybridMultilevel"/>
    <w:tmpl w:val="D40207A2"/>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2DB3585"/>
    <w:multiLevelType w:val="hybridMultilevel"/>
    <w:tmpl w:val="ABB0025A"/>
    <w:lvl w:ilvl="0" w:tplc="30848340">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33AF0FF8"/>
    <w:multiLevelType w:val="hybridMultilevel"/>
    <w:tmpl w:val="96D628FE"/>
    <w:lvl w:ilvl="0" w:tplc="E9DEA0E2">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B40116"/>
    <w:multiLevelType w:val="hybridMultilevel"/>
    <w:tmpl w:val="31CCBDA0"/>
    <w:lvl w:ilvl="0" w:tplc="E5CE919A">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7">
    <w:nsid w:val="48121D24"/>
    <w:multiLevelType w:val="hybridMultilevel"/>
    <w:tmpl w:val="7744E6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DB97CFA"/>
    <w:multiLevelType w:val="hybridMultilevel"/>
    <w:tmpl w:val="2326B4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F1C207F"/>
    <w:multiLevelType w:val="hybridMultilevel"/>
    <w:tmpl w:val="1FC0749C"/>
    <w:lvl w:ilvl="0" w:tplc="4C72FF4E">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2D03309"/>
    <w:multiLevelType w:val="hybridMultilevel"/>
    <w:tmpl w:val="827E82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4E22B4C"/>
    <w:multiLevelType w:val="hybridMultilevel"/>
    <w:tmpl w:val="8DD6D3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66CC6EC0"/>
    <w:multiLevelType w:val="hybridMultilevel"/>
    <w:tmpl w:val="3B800D5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6CAC47CD"/>
    <w:multiLevelType w:val="hybridMultilevel"/>
    <w:tmpl w:val="97E4806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6D5C3C6E"/>
    <w:multiLevelType w:val="hybridMultilevel"/>
    <w:tmpl w:val="213A09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EF622C1"/>
    <w:multiLevelType w:val="hybridMultilevel"/>
    <w:tmpl w:val="7DF490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70AA72DD"/>
    <w:multiLevelType w:val="hybridMultilevel"/>
    <w:tmpl w:val="1BB407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7CCC0340"/>
    <w:multiLevelType w:val="hybridMultilevel"/>
    <w:tmpl w:val="97E4806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2"/>
  </w:num>
  <w:num w:numId="8">
    <w:abstractNumId w:val="11"/>
  </w:num>
  <w:num w:numId="9">
    <w:abstractNumId w:val="16"/>
  </w:num>
  <w:num w:numId="10">
    <w:abstractNumId w:val="8"/>
  </w:num>
  <w:num w:numId="11">
    <w:abstractNumId w:val="7"/>
  </w:num>
  <w:num w:numId="12">
    <w:abstractNumId w:val="4"/>
  </w:num>
  <w:num w:numId="13">
    <w:abstractNumId w:val="13"/>
  </w:num>
  <w:num w:numId="14">
    <w:abstractNumId w:val="0"/>
  </w:num>
  <w:num w:numId="15">
    <w:abstractNumId w:val="1"/>
  </w:num>
  <w:num w:numId="16">
    <w:abstractNumId w:val="17"/>
  </w:num>
  <w:num w:numId="17">
    <w:abstractNumId w:val="10"/>
  </w:num>
  <w:num w:numId="18">
    <w:abstractNumId w:val="2"/>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99"/>
    <w:rsid w:val="000153AB"/>
    <w:rsid w:val="00017D88"/>
    <w:rsid w:val="00024353"/>
    <w:rsid w:val="0003097E"/>
    <w:rsid w:val="000363B2"/>
    <w:rsid w:val="00090A5D"/>
    <w:rsid w:val="000E1F39"/>
    <w:rsid w:val="000E645B"/>
    <w:rsid w:val="00143CEB"/>
    <w:rsid w:val="00147FC7"/>
    <w:rsid w:val="001554FE"/>
    <w:rsid w:val="00180496"/>
    <w:rsid w:val="001B3DB4"/>
    <w:rsid w:val="001C0FBC"/>
    <w:rsid w:val="001E1998"/>
    <w:rsid w:val="002015B6"/>
    <w:rsid w:val="002101E0"/>
    <w:rsid w:val="0026789C"/>
    <w:rsid w:val="00282E81"/>
    <w:rsid w:val="002A25B3"/>
    <w:rsid w:val="002A47D2"/>
    <w:rsid w:val="002B2A38"/>
    <w:rsid w:val="002B30C2"/>
    <w:rsid w:val="002C159E"/>
    <w:rsid w:val="002D17F1"/>
    <w:rsid w:val="002E09F5"/>
    <w:rsid w:val="00300CC3"/>
    <w:rsid w:val="00343C75"/>
    <w:rsid w:val="00346E99"/>
    <w:rsid w:val="00353192"/>
    <w:rsid w:val="00355C84"/>
    <w:rsid w:val="003707A4"/>
    <w:rsid w:val="0037202C"/>
    <w:rsid w:val="003819F7"/>
    <w:rsid w:val="003953B8"/>
    <w:rsid w:val="003A313E"/>
    <w:rsid w:val="003A45DD"/>
    <w:rsid w:val="003C3423"/>
    <w:rsid w:val="003F163D"/>
    <w:rsid w:val="003F277A"/>
    <w:rsid w:val="003F3E86"/>
    <w:rsid w:val="003F6B21"/>
    <w:rsid w:val="00423C3F"/>
    <w:rsid w:val="00437931"/>
    <w:rsid w:val="0044577E"/>
    <w:rsid w:val="0044776F"/>
    <w:rsid w:val="00462DB5"/>
    <w:rsid w:val="004636EF"/>
    <w:rsid w:val="004673AD"/>
    <w:rsid w:val="00496494"/>
    <w:rsid w:val="004A5599"/>
    <w:rsid w:val="004B33FF"/>
    <w:rsid w:val="004B6F9B"/>
    <w:rsid w:val="004D478B"/>
    <w:rsid w:val="0051686A"/>
    <w:rsid w:val="00521042"/>
    <w:rsid w:val="00542402"/>
    <w:rsid w:val="00546A93"/>
    <w:rsid w:val="005514D9"/>
    <w:rsid w:val="005649BA"/>
    <w:rsid w:val="0057364B"/>
    <w:rsid w:val="00577514"/>
    <w:rsid w:val="00581427"/>
    <w:rsid w:val="00582602"/>
    <w:rsid w:val="00586756"/>
    <w:rsid w:val="00597ED9"/>
    <w:rsid w:val="005B59EB"/>
    <w:rsid w:val="005C2DFC"/>
    <w:rsid w:val="005D6456"/>
    <w:rsid w:val="005E13EB"/>
    <w:rsid w:val="005E3368"/>
    <w:rsid w:val="005F46E3"/>
    <w:rsid w:val="005F4B23"/>
    <w:rsid w:val="006263ED"/>
    <w:rsid w:val="006449A8"/>
    <w:rsid w:val="0067300E"/>
    <w:rsid w:val="00681E10"/>
    <w:rsid w:val="00692471"/>
    <w:rsid w:val="006C6DDC"/>
    <w:rsid w:val="006D142E"/>
    <w:rsid w:val="006D30E8"/>
    <w:rsid w:val="006E2A30"/>
    <w:rsid w:val="006F19BE"/>
    <w:rsid w:val="006F4D0C"/>
    <w:rsid w:val="007204C4"/>
    <w:rsid w:val="00720E6E"/>
    <w:rsid w:val="007304B5"/>
    <w:rsid w:val="00774AB4"/>
    <w:rsid w:val="00783FA4"/>
    <w:rsid w:val="00784BF8"/>
    <w:rsid w:val="007A6887"/>
    <w:rsid w:val="007C6D73"/>
    <w:rsid w:val="007F267A"/>
    <w:rsid w:val="007F7A53"/>
    <w:rsid w:val="008200D4"/>
    <w:rsid w:val="00822F0E"/>
    <w:rsid w:val="00846020"/>
    <w:rsid w:val="008530C7"/>
    <w:rsid w:val="00854297"/>
    <w:rsid w:val="00880D1B"/>
    <w:rsid w:val="00890715"/>
    <w:rsid w:val="008A5415"/>
    <w:rsid w:val="008B210A"/>
    <w:rsid w:val="008C172D"/>
    <w:rsid w:val="008C5C4D"/>
    <w:rsid w:val="008D0134"/>
    <w:rsid w:val="008E2EA2"/>
    <w:rsid w:val="008F44AE"/>
    <w:rsid w:val="00915BD0"/>
    <w:rsid w:val="00925A03"/>
    <w:rsid w:val="00945F10"/>
    <w:rsid w:val="0095386D"/>
    <w:rsid w:val="00962CDC"/>
    <w:rsid w:val="0099276F"/>
    <w:rsid w:val="009A711B"/>
    <w:rsid w:val="009C232D"/>
    <w:rsid w:val="009E2125"/>
    <w:rsid w:val="009F041E"/>
    <w:rsid w:val="009F293F"/>
    <w:rsid w:val="00A13168"/>
    <w:rsid w:val="00A76217"/>
    <w:rsid w:val="00AA2616"/>
    <w:rsid w:val="00AA5D5F"/>
    <w:rsid w:val="00AA6C4B"/>
    <w:rsid w:val="00AB1AFC"/>
    <w:rsid w:val="00AB36D8"/>
    <w:rsid w:val="00AB38FD"/>
    <w:rsid w:val="00AC2E6F"/>
    <w:rsid w:val="00AD15C1"/>
    <w:rsid w:val="00AD2EC4"/>
    <w:rsid w:val="00AE46A8"/>
    <w:rsid w:val="00AF2EE7"/>
    <w:rsid w:val="00B0627A"/>
    <w:rsid w:val="00B10AA2"/>
    <w:rsid w:val="00B25856"/>
    <w:rsid w:val="00B270B9"/>
    <w:rsid w:val="00B50A13"/>
    <w:rsid w:val="00B52688"/>
    <w:rsid w:val="00B65CF5"/>
    <w:rsid w:val="00B7204C"/>
    <w:rsid w:val="00B93892"/>
    <w:rsid w:val="00B94AB7"/>
    <w:rsid w:val="00BB6DC6"/>
    <w:rsid w:val="00BD3615"/>
    <w:rsid w:val="00BD400D"/>
    <w:rsid w:val="00BF2E73"/>
    <w:rsid w:val="00C06F9B"/>
    <w:rsid w:val="00C11165"/>
    <w:rsid w:val="00C261B3"/>
    <w:rsid w:val="00C41F53"/>
    <w:rsid w:val="00C671A1"/>
    <w:rsid w:val="00C75971"/>
    <w:rsid w:val="00C83951"/>
    <w:rsid w:val="00CA2A28"/>
    <w:rsid w:val="00CC1CA2"/>
    <w:rsid w:val="00CC300D"/>
    <w:rsid w:val="00CD51F1"/>
    <w:rsid w:val="00CE2A7C"/>
    <w:rsid w:val="00CE6C69"/>
    <w:rsid w:val="00CF38C8"/>
    <w:rsid w:val="00D00D28"/>
    <w:rsid w:val="00D21F15"/>
    <w:rsid w:val="00D24832"/>
    <w:rsid w:val="00D263F9"/>
    <w:rsid w:val="00D30FA3"/>
    <w:rsid w:val="00D73475"/>
    <w:rsid w:val="00D87298"/>
    <w:rsid w:val="00DA00DD"/>
    <w:rsid w:val="00DB5144"/>
    <w:rsid w:val="00DE2217"/>
    <w:rsid w:val="00E24DA9"/>
    <w:rsid w:val="00E35B4B"/>
    <w:rsid w:val="00E5113C"/>
    <w:rsid w:val="00E54117"/>
    <w:rsid w:val="00E63FCE"/>
    <w:rsid w:val="00E75A71"/>
    <w:rsid w:val="00E91C30"/>
    <w:rsid w:val="00E9724C"/>
    <w:rsid w:val="00EA254B"/>
    <w:rsid w:val="00EF396B"/>
    <w:rsid w:val="00F065CB"/>
    <w:rsid w:val="00F315C6"/>
    <w:rsid w:val="00F41166"/>
    <w:rsid w:val="00F50511"/>
    <w:rsid w:val="00F62D3B"/>
    <w:rsid w:val="00F662CA"/>
    <w:rsid w:val="00F6773F"/>
    <w:rsid w:val="00F72AE0"/>
    <w:rsid w:val="00F85138"/>
    <w:rsid w:val="00F91D47"/>
    <w:rsid w:val="00FB3AAB"/>
    <w:rsid w:val="00FC5966"/>
    <w:rsid w:val="00FF295F"/>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F5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297"/>
    <w:rPr>
      <w:sz w:val="24"/>
      <w:szCs w:val="24"/>
      <w:lang w:val="es-ES" w:eastAsia="es-ES"/>
    </w:rPr>
  </w:style>
  <w:style w:type="paragraph" w:styleId="Ttulo1">
    <w:name w:val="heading 1"/>
    <w:basedOn w:val="Normal"/>
    <w:next w:val="Normal"/>
    <w:link w:val="Ttulo1Car"/>
    <w:uiPriority w:val="99"/>
    <w:qFormat/>
    <w:rsid w:val="00854297"/>
    <w:pPr>
      <w:keepNext/>
      <w:jc w:val="center"/>
      <w:outlineLvl w:val="0"/>
    </w:pPr>
    <w:rPr>
      <w:rFonts w:ascii="Verdana" w:hAnsi="Verdana"/>
      <w:b/>
      <w:bCs/>
    </w:rPr>
  </w:style>
  <w:style w:type="paragraph" w:styleId="Ttulo2">
    <w:name w:val="heading 2"/>
    <w:basedOn w:val="Normal"/>
    <w:next w:val="Normal"/>
    <w:link w:val="Ttulo2Car"/>
    <w:uiPriority w:val="99"/>
    <w:qFormat/>
    <w:rsid w:val="00854297"/>
    <w:pPr>
      <w:keepNext/>
      <w:outlineLvl w:val="1"/>
    </w:pPr>
    <w:rPr>
      <w:rFonts w:ascii="Verdana" w:hAnsi="Verdana"/>
      <w:b/>
      <w:bCs/>
      <w:sz w:val="22"/>
    </w:rPr>
  </w:style>
  <w:style w:type="paragraph" w:styleId="Ttulo5">
    <w:name w:val="heading 5"/>
    <w:basedOn w:val="Normal"/>
    <w:next w:val="Normal"/>
    <w:link w:val="Ttulo5Car"/>
    <w:semiHidden/>
    <w:unhideWhenUsed/>
    <w:qFormat/>
    <w:locked/>
    <w:rsid w:val="0069247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1FCA"/>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8D1FCA"/>
    <w:rPr>
      <w:rFonts w:asciiTheme="majorHAnsi" w:eastAsiaTheme="majorEastAsia" w:hAnsiTheme="majorHAnsi" w:cstheme="majorBidi"/>
      <w:b/>
      <w:bCs/>
      <w:i/>
      <w:iCs/>
      <w:sz w:val="28"/>
      <w:szCs w:val="28"/>
      <w:lang w:val="es-ES" w:eastAsia="es-ES"/>
    </w:rPr>
  </w:style>
  <w:style w:type="paragraph" w:styleId="Piedepgina">
    <w:name w:val="footer"/>
    <w:basedOn w:val="Normal"/>
    <w:link w:val="PiedepginaCar"/>
    <w:uiPriority w:val="99"/>
    <w:rsid w:val="00854297"/>
    <w:pPr>
      <w:tabs>
        <w:tab w:val="center" w:pos="4252"/>
        <w:tab w:val="right" w:pos="8504"/>
      </w:tabs>
    </w:pPr>
  </w:style>
  <w:style w:type="character" w:customStyle="1" w:styleId="PiedepginaCar">
    <w:name w:val="Pie de página Car"/>
    <w:basedOn w:val="Fuentedeprrafopredeter"/>
    <w:link w:val="Piedepgina"/>
    <w:uiPriority w:val="99"/>
    <w:locked/>
    <w:rsid w:val="004D478B"/>
    <w:rPr>
      <w:rFonts w:cs="Times New Roman"/>
      <w:sz w:val="24"/>
      <w:szCs w:val="24"/>
    </w:rPr>
  </w:style>
  <w:style w:type="character" w:styleId="Nmerodepgina">
    <w:name w:val="page number"/>
    <w:basedOn w:val="Fuentedeprrafopredeter"/>
    <w:uiPriority w:val="99"/>
    <w:rsid w:val="00854297"/>
    <w:rPr>
      <w:rFonts w:cs="Times New Roman"/>
    </w:rPr>
  </w:style>
  <w:style w:type="paragraph" w:styleId="Textosinformato">
    <w:name w:val="Plain Text"/>
    <w:basedOn w:val="Normal"/>
    <w:link w:val="TextosinformatoCar"/>
    <w:uiPriority w:val="99"/>
    <w:rsid w:val="00854297"/>
    <w:rPr>
      <w:rFonts w:ascii="Courier New" w:hAnsi="Courier New"/>
      <w:sz w:val="20"/>
      <w:szCs w:val="20"/>
    </w:rPr>
  </w:style>
  <w:style w:type="character" w:customStyle="1" w:styleId="TextosinformatoCar">
    <w:name w:val="Texto sin formato Car"/>
    <w:basedOn w:val="Fuentedeprrafopredeter"/>
    <w:link w:val="Textosinformato"/>
    <w:uiPriority w:val="99"/>
    <w:semiHidden/>
    <w:rsid w:val="008D1FCA"/>
    <w:rPr>
      <w:rFonts w:ascii="Courier New" w:hAnsi="Courier New" w:cs="Courier New"/>
      <w:sz w:val="20"/>
      <w:szCs w:val="20"/>
      <w:lang w:val="es-ES" w:eastAsia="es-ES"/>
    </w:rPr>
  </w:style>
  <w:style w:type="character" w:customStyle="1" w:styleId="text-normal1">
    <w:name w:val="text-normal1"/>
    <w:uiPriority w:val="99"/>
    <w:rsid w:val="00854297"/>
    <w:rPr>
      <w:rFonts w:ascii="Arial" w:hAnsi="Arial"/>
      <w:sz w:val="22"/>
    </w:rPr>
  </w:style>
  <w:style w:type="character" w:styleId="nfasis">
    <w:name w:val="Emphasis"/>
    <w:basedOn w:val="Fuentedeprrafopredeter"/>
    <w:uiPriority w:val="99"/>
    <w:qFormat/>
    <w:rsid w:val="004A5599"/>
    <w:rPr>
      <w:rFonts w:cs="Times New Roman"/>
      <w:i/>
    </w:rPr>
  </w:style>
  <w:style w:type="paragraph" w:styleId="Textonotapie">
    <w:name w:val="footnote text"/>
    <w:basedOn w:val="Normal"/>
    <w:link w:val="TextonotapieCar"/>
    <w:uiPriority w:val="99"/>
    <w:semiHidden/>
    <w:rsid w:val="003F277A"/>
    <w:rPr>
      <w:sz w:val="20"/>
      <w:szCs w:val="20"/>
      <w:lang w:val="es-ES_tradnl"/>
    </w:rPr>
  </w:style>
  <w:style w:type="character" w:customStyle="1" w:styleId="TextonotapieCar">
    <w:name w:val="Texto nota pie Car"/>
    <w:basedOn w:val="Fuentedeprrafopredeter"/>
    <w:link w:val="Textonotapie"/>
    <w:uiPriority w:val="99"/>
    <w:semiHidden/>
    <w:rsid w:val="008D1FCA"/>
    <w:rPr>
      <w:sz w:val="20"/>
      <w:szCs w:val="20"/>
      <w:lang w:val="es-ES" w:eastAsia="es-ES"/>
    </w:rPr>
  </w:style>
  <w:style w:type="paragraph" w:styleId="Encabezado">
    <w:name w:val="header"/>
    <w:basedOn w:val="Normal"/>
    <w:link w:val="EncabezadoCar"/>
    <w:uiPriority w:val="99"/>
    <w:rsid w:val="00346E99"/>
    <w:pPr>
      <w:tabs>
        <w:tab w:val="center" w:pos="4252"/>
        <w:tab w:val="right" w:pos="8504"/>
      </w:tabs>
    </w:pPr>
  </w:style>
  <w:style w:type="character" w:customStyle="1" w:styleId="EncabezadoCar">
    <w:name w:val="Encabezado Car"/>
    <w:basedOn w:val="Fuentedeprrafopredeter"/>
    <w:link w:val="Encabezado"/>
    <w:uiPriority w:val="99"/>
    <w:semiHidden/>
    <w:rsid w:val="008D1FCA"/>
    <w:rPr>
      <w:sz w:val="24"/>
      <w:szCs w:val="24"/>
      <w:lang w:val="es-ES" w:eastAsia="es-ES"/>
    </w:rPr>
  </w:style>
  <w:style w:type="paragraph" w:styleId="Sangradetextonormal">
    <w:name w:val="Body Text Indent"/>
    <w:basedOn w:val="Normal"/>
    <w:link w:val="SangradetextonormalCar"/>
    <w:uiPriority w:val="99"/>
    <w:rsid w:val="00E5113C"/>
    <w:pPr>
      <w:spacing w:before="120"/>
      <w:ind w:firstLine="720"/>
      <w:jc w:val="both"/>
    </w:pPr>
    <w:rPr>
      <w:rFonts w:ascii="Arial" w:hAnsi="Arial"/>
      <w:sz w:val="28"/>
      <w:szCs w:val="20"/>
      <w:lang w:val="en-US" w:eastAsia="es-ES_tradnl"/>
    </w:rPr>
  </w:style>
  <w:style w:type="character" w:customStyle="1" w:styleId="SangradetextonormalCar">
    <w:name w:val="Sangría de texto normal Car"/>
    <w:basedOn w:val="Fuentedeprrafopredeter"/>
    <w:link w:val="Sangradetextonormal"/>
    <w:uiPriority w:val="99"/>
    <w:semiHidden/>
    <w:rsid w:val="008D1FCA"/>
    <w:rPr>
      <w:sz w:val="24"/>
      <w:szCs w:val="24"/>
      <w:lang w:val="es-ES" w:eastAsia="es-ES"/>
    </w:rPr>
  </w:style>
  <w:style w:type="paragraph" w:styleId="Textoindependiente2">
    <w:name w:val="Body Text 2"/>
    <w:basedOn w:val="Normal"/>
    <w:link w:val="Textoindependiente2Car"/>
    <w:uiPriority w:val="99"/>
    <w:rsid w:val="00E5113C"/>
    <w:pPr>
      <w:spacing w:after="120" w:line="480" w:lineRule="auto"/>
    </w:pPr>
    <w:rPr>
      <w:rFonts w:ascii="Arial" w:hAnsi="Arial"/>
      <w:b/>
      <w:sz w:val="22"/>
      <w:szCs w:val="20"/>
      <w:lang w:val="es-AR" w:eastAsia="es-ES_tradnl"/>
    </w:rPr>
  </w:style>
  <w:style w:type="character" w:customStyle="1" w:styleId="Textoindependiente2Car">
    <w:name w:val="Texto independiente 2 Car"/>
    <w:basedOn w:val="Fuentedeprrafopredeter"/>
    <w:link w:val="Textoindependiente2"/>
    <w:uiPriority w:val="99"/>
    <w:semiHidden/>
    <w:rsid w:val="008D1FCA"/>
    <w:rPr>
      <w:sz w:val="24"/>
      <w:szCs w:val="24"/>
      <w:lang w:val="es-ES" w:eastAsia="es-ES"/>
    </w:rPr>
  </w:style>
  <w:style w:type="paragraph" w:styleId="NormalWeb">
    <w:name w:val="Normal (Web)"/>
    <w:basedOn w:val="Normal"/>
    <w:next w:val="Normal"/>
    <w:uiPriority w:val="99"/>
    <w:rsid w:val="00E5113C"/>
    <w:pPr>
      <w:autoSpaceDE w:val="0"/>
      <w:autoSpaceDN w:val="0"/>
      <w:adjustRightInd w:val="0"/>
      <w:spacing w:before="100" w:after="100"/>
    </w:pPr>
    <w:rPr>
      <w:rFonts w:ascii="Arial,Bold" w:hAnsi="Arial,Bold"/>
      <w:sz w:val="20"/>
    </w:rPr>
  </w:style>
  <w:style w:type="character" w:styleId="Hipervnculo">
    <w:name w:val="Hyperlink"/>
    <w:basedOn w:val="Fuentedeprrafopredeter"/>
    <w:uiPriority w:val="99"/>
    <w:rsid w:val="00E5113C"/>
    <w:rPr>
      <w:rFonts w:cs="Times New Roman"/>
      <w:color w:val="0000FF"/>
      <w:u w:val="single"/>
    </w:rPr>
  </w:style>
  <w:style w:type="paragraph" w:styleId="Textodeglobo">
    <w:name w:val="Balloon Text"/>
    <w:basedOn w:val="Normal"/>
    <w:link w:val="TextodegloboCar"/>
    <w:uiPriority w:val="99"/>
    <w:semiHidden/>
    <w:rsid w:val="003A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FCA"/>
    <w:rPr>
      <w:sz w:val="0"/>
      <w:szCs w:val="0"/>
      <w:lang w:val="es-ES" w:eastAsia="es-ES"/>
    </w:rPr>
  </w:style>
  <w:style w:type="paragraph" w:styleId="Puesto">
    <w:name w:val="Title"/>
    <w:basedOn w:val="Normal"/>
    <w:link w:val="PuestoCar"/>
    <w:uiPriority w:val="99"/>
    <w:qFormat/>
    <w:rsid w:val="007A6887"/>
    <w:pPr>
      <w:shd w:val="pct10" w:color="auto" w:fill="FFFFFF"/>
      <w:jc w:val="center"/>
    </w:pPr>
    <w:rPr>
      <w:rFonts w:ascii="Verdana" w:hAnsi="Verdana"/>
      <w:b/>
      <w:spacing w:val="-20"/>
      <w:w w:val="150"/>
      <w:position w:val="6"/>
      <w:sz w:val="40"/>
      <w:szCs w:val="20"/>
      <w:lang w:val="es-ES_tradnl"/>
    </w:rPr>
  </w:style>
  <w:style w:type="character" w:customStyle="1" w:styleId="PuestoCar">
    <w:name w:val="Puesto Car"/>
    <w:basedOn w:val="Fuentedeprrafopredeter"/>
    <w:link w:val="Puesto"/>
    <w:uiPriority w:val="99"/>
    <w:locked/>
    <w:rsid w:val="007A6887"/>
    <w:rPr>
      <w:rFonts w:ascii="Verdana" w:hAnsi="Verdana"/>
      <w:b/>
      <w:spacing w:val="-20"/>
      <w:w w:val="150"/>
      <w:position w:val="6"/>
      <w:sz w:val="40"/>
      <w:shd w:val="pct10" w:color="auto" w:fill="FFFFFF"/>
      <w:lang w:val="es-ES_tradnl" w:eastAsia="es-ES"/>
    </w:rPr>
  </w:style>
  <w:style w:type="character" w:styleId="Textoennegrita">
    <w:name w:val="Strong"/>
    <w:basedOn w:val="Fuentedeprrafopredeter"/>
    <w:uiPriority w:val="99"/>
    <w:qFormat/>
    <w:rsid w:val="00AB1AFC"/>
    <w:rPr>
      <w:rFonts w:cs="Times New Roman"/>
      <w:b/>
    </w:rPr>
  </w:style>
  <w:style w:type="paragraph" w:customStyle="1" w:styleId="Default">
    <w:name w:val="Default"/>
    <w:uiPriority w:val="99"/>
    <w:rsid w:val="00E35B4B"/>
    <w:pPr>
      <w:autoSpaceDE w:val="0"/>
      <w:autoSpaceDN w:val="0"/>
      <w:adjustRightInd w:val="0"/>
    </w:pPr>
    <w:rPr>
      <w:rFonts w:ascii="Verdana" w:hAnsi="Verdana" w:cs="Verdana"/>
      <w:color w:val="000000"/>
      <w:sz w:val="24"/>
      <w:szCs w:val="24"/>
    </w:rPr>
  </w:style>
  <w:style w:type="character" w:styleId="Refdenotaalpie">
    <w:name w:val="footnote reference"/>
    <w:basedOn w:val="Fuentedeprrafopredeter"/>
    <w:uiPriority w:val="99"/>
    <w:rsid w:val="00E35B4B"/>
    <w:rPr>
      <w:rFonts w:cs="Times New Roman"/>
      <w:color w:val="000000"/>
    </w:rPr>
  </w:style>
  <w:style w:type="paragraph" w:styleId="Prrafodelista">
    <w:name w:val="List Paragraph"/>
    <w:basedOn w:val="Normal"/>
    <w:uiPriority w:val="34"/>
    <w:qFormat/>
    <w:rsid w:val="002D17F1"/>
    <w:pPr>
      <w:ind w:left="708"/>
    </w:pPr>
  </w:style>
  <w:style w:type="paragraph" w:styleId="HTMLconformatoprevio">
    <w:name w:val="HTML Preformatted"/>
    <w:basedOn w:val="Normal"/>
    <w:link w:val="HTMLconformatoprevioCar"/>
    <w:uiPriority w:val="99"/>
    <w:rsid w:val="002A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2A25B3"/>
    <w:rPr>
      <w:rFonts w:ascii="Courier New" w:hAnsi="Courier New" w:cs="Courier New"/>
      <w:lang w:val="es-ES" w:eastAsia="es-ES"/>
    </w:rPr>
  </w:style>
  <w:style w:type="character" w:styleId="Hipervnculovisitado">
    <w:name w:val="FollowedHyperlink"/>
    <w:basedOn w:val="Fuentedeprrafopredeter"/>
    <w:uiPriority w:val="99"/>
    <w:semiHidden/>
    <w:unhideWhenUsed/>
    <w:rsid w:val="00C671A1"/>
    <w:rPr>
      <w:color w:val="800080" w:themeColor="followedHyperlink"/>
      <w:u w:val="single"/>
    </w:rPr>
  </w:style>
  <w:style w:type="character" w:customStyle="1" w:styleId="Ttulo5Car">
    <w:name w:val="Título 5 Car"/>
    <w:basedOn w:val="Fuentedeprrafopredeter"/>
    <w:link w:val="Ttulo5"/>
    <w:semiHidden/>
    <w:rsid w:val="00692471"/>
    <w:rPr>
      <w:rFonts w:asciiTheme="majorHAnsi" w:eastAsiaTheme="majorEastAsia" w:hAnsiTheme="majorHAnsi" w:cstheme="majorBidi"/>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2966">
      <w:bodyDiv w:val="1"/>
      <w:marLeft w:val="0"/>
      <w:marRight w:val="0"/>
      <w:marTop w:val="0"/>
      <w:marBottom w:val="0"/>
      <w:divBdr>
        <w:top w:val="none" w:sz="0" w:space="0" w:color="auto"/>
        <w:left w:val="none" w:sz="0" w:space="0" w:color="auto"/>
        <w:bottom w:val="none" w:sz="0" w:space="0" w:color="auto"/>
        <w:right w:val="none" w:sz="0" w:space="0" w:color="auto"/>
      </w:divBdr>
    </w:div>
    <w:div w:id="800343157">
      <w:bodyDiv w:val="1"/>
      <w:marLeft w:val="0"/>
      <w:marRight w:val="0"/>
      <w:marTop w:val="0"/>
      <w:marBottom w:val="0"/>
      <w:divBdr>
        <w:top w:val="none" w:sz="0" w:space="0" w:color="auto"/>
        <w:left w:val="none" w:sz="0" w:space="0" w:color="auto"/>
        <w:bottom w:val="none" w:sz="0" w:space="0" w:color="auto"/>
        <w:right w:val="none" w:sz="0" w:space="0" w:color="auto"/>
      </w:divBdr>
    </w:div>
    <w:div w:id="923104348">
      <w:bodyDiv w:val="1"/>
      <w:marLeft w:val="0"/>
      <w:marRight w:val="0"/>
      <w:marTop w:val="0"/>
      <w:marBottom w:val="0"/>
      <w:divBdr>
        <w:top w:val="none" w:sz="0" w:space="0" w:color="auto"/>
        <w:left w:val="none" w:sz="0" w:space="0" w:color="auto"/>
        <w:bottom w:val="none" w:sz="0" w:space="0" w:color="auto"/>
        <w:right w:val="none" w:sz="0" w:space="0" w:color="auto"/>
      </w:divBdr>
      <w:divsChild>
        <w:div w:id="1267352221">
          <w:marLeft w:val="0"/>
          <w:marRight w:val="0"/>
          <w:marTop w:val="0"/>
          <w:marBottom w:val="0"/>
          <w:divBdr>
            <w:top w:val="none" w:sz="0" w:space="0" w:color="auto"/>
            <w:left w:val="none" w:sz="0" w:space="0" w:color="auto"/>
            <w:bottom w:val="none" w:sz="0" w:space="0" w:color="auto"/>
            <w:right w:val="none" w:sz="0" w:space="0" w:color="auto"/>
          </w:divBdr>
        </w:div>
        <w:div w:id="1056514125">
          <w:marLeft w:val="0"/>
          <w:marRight w:val="0"/>
          <w:marTop w:val="0"/>
          <w:marBottom w:val="0"/>
          <w:divBdr>
            <w:top w:val="none" w:sz="0" w:space="0" w:color="auto"/>
            <w:left w:val="none" w:sz="0" w:space="0" w:color="auto"/>
            <w:bottom w:val="none" w:sz="0" w:space="0" w:color="auto"/>
            <w:right w:val="none" w:sz="0" w:space="0" w:color="auto"/>
          </w:divBdr>
          <w:divsChild>
            <w:div w:id="10893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031">
      <w:bodyDiv w:val="1"/>
      <w:marLeft w:val="0"/>
      <w:marRight w:val="0"/>
      <w:marTop w:val="0"/>
      <w:marBottom w:val="0"/>
      <w:divBdr>
        <w:top w:val="none" w:sz="0" w:space="0" w:color="auto"/>
        <w:left w:val="none" w:sz="0" w:space="0" w:color="auto"/>
        <w:bottom w:val="none" w:sz="0" w:space="0" w:color="auto"/>
        <w:right w:val="none" w:sz="0" w:space="0" w:color="auto"/>
      </w:divBdr>
    </w:div>
    <w:div w:id="1117022518">
      <w:bodyDiv w:val="1"/>
      <w:marLeft w:val="0"/>
      <w:marRight w:val="0"/>
      <w:marTop w:val="0"/>
      <w:marBottom w:val="0"/>
      <w:divBdr>
        <w:top w:val="none" w:sz="0" w:space="0" w:color="auto"/>
        <w:left w:val="none" w:sz="0" w:space="0" w:color="auto"/>
        <w:bottom w:val="none" w:sz="0" w:space="0" w:color="auto"/>
        <w:right w:val="none" w:sz="0" w:space="0" w:color="auto"/>
      </w:divBdr>
    </w:div>
    <w:div w:id="1564758393">
      <w:bodyDiv w:val="1"/>
      <w:marLeft w:val="0"/>
      <w:marRight w:val="0"/>
      <w:marTop w:val="0"/>
      <w:marBottom w:val="0"/>
      <w:divBdr>
        <w:top w:val="none" w:sz="0" w:space="0" w:color="auto"/>
        <w:left w:val="none" w:sz="0" w:space="0" w:color="auto"/>
        <w:bottom w:val="none" w:sz="0" w:space="0" w:color="auto"/>
        <w:right w:val="none" w:sz="0" w:space="0" w:color="auto"/>
      </w:divBdr>
    </w:div>
    <w:div w:id="1580870397">
      <w:bodyDiv w:val="1"/>
      <w:marLeft w:val="0"/>
      <w:marRight w:val="0"/>
      <w:marTop w:val="0"/>
      <w:marBottom w:val="0"/>
      <w:divBdr>
        <w:top w:val="none" w:sz="0" w:space="0" w:color="auto"/>
        <w:left w:val="none" w:sz="0" w:space="0" w:color="auto"/>
        <w:bottom w:val="none" w:sz="0" w:space="0" w:color="auto"/>
        <w:right w:val="none" w:sz="0" w:space="0" w:color="auto"/>
      </w:divBdr>
    </w:div>
    <w:div w:id="21120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abajoinformacional.files.wordpress.com/2010/12/economia-del-software.pdf" TargetMode="External"/><Relationship Id="rId8" Type="http://schemas.openxmlformats.org/officeDocument/2006/relationships/hyperlink" Target="http://cyber.law.harvard.edu/property99/history.html" TargetMode="External"/><Relationship Id="rId9" Type="http://schemas.openxmlformats.org/officeDocument/2006/relationships/hyperlink" Target="http://www.paecon.net/PAEReview/issue37/Bauwens37.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1815</Words>
  <Characters>9986</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mcabrera</dc:creator>
  <cp:lastModifiedBy>Mariano Zukerfeld</cp:lastModifiedBy>
  <cp:revision>3</cp:revision>
  <cp:lastPrinted>2009-09-11T19:45:00Z</cp:lastPrinted>
  <dcterms:created xsi:type="dcterms:W3CDTF">2018-07-02T18:23:00Z</dcterms:created>
  <dcterms:modified xsi:type="dcterms:W3CDTF">2018-07-02T18:27:00Z</dcterms:modified>
</cp:coreProperties>
</file>